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921" w:rsidRDefault="00CE57EC">
      <w:pPr>
        <w:rPr>
          <w:rFonts w:ascii="黑体" w:eastAsia="黑体" w:hAnsi="黑体"/>
          <w:sz w:val="32"/>
          <w:szCs w:val="32"/>
        </w:rPr>
      </w:pPr>
      <w:r>
        <w:rPr>
          <w:rFonts w:ascii="黑体" w:eastAsia="黑体" w:hAnsi="黑体" w:hint="eastAsia"/>
          <w:sz w:val="32"/>
          <w:szCs w:val="32"/>
        </w:rPr>
        <w:t>附件</w:t>
      </w:r>
    </w:p>
    <w:p w:rsidR="00140921" w:rsidRDefault="00CE57EC">
      <w:pPr>
        <w:widowControl/>
        <w:adjustRightInd w:val="0"/>
        <w:snapToGrid w:val="0"/>
        <w:spacing w:after="240" w:line="540" w:lineRule="exact"/>
        <w:jc w:val="center"/>
        <w:rPr>
          <w:rFonts w:ascii="STZhongsong" w:eastAsia="STZhongsong" w:hAnsi="STZhongsong" w:cs="STZhongsong"/>
          <w:b/>
          <w:bCs/>
          <w:color w:val="000000"/>
          <w:spacing w:val="8"/>
          <w:kern w:val="0"/>
          <w:sz w:val="44"/>
          <w:szCs w:val="44"/>
        </w:rPr>
      </w:pPr>
      <w:r>
        <w:rPr>
          <w:rFonts w:ascii="STZhongsong" w:eastAsia="STZhongsong" w:hAnsi="STZhongsong" w:cs="STZhongsong" w:hint="eastAsia"/>
          <w:b/>
          <w:bCs/>
          <w:color w:val="000000"/>
          <w:spacing w:val="8"/>
          <w:kern w:val="0"/>
          <w:sz w:val="44"/>
          <w:szCs w:val="44"/>
        </w:rPr>
        <w:t>上海市生活垃圾分类投放指引</w:t>
      </w:r>
    </w:p>
    <w:p w:rsidR="00140921" w:rsidRDefault="00140921">
      <w:pPr>
        <w:widowControl/>
        <w:adjustRightInd w:val="0"/>
        <w:snapToGrid w:val="0"/>
        <w:spacing w:after="240" w:line="540" w:lineRule="exact"/>
        <w:jc w:val="center"/>
        <w:rPr>
          <w:rFonts w:ascii="STZhongsong" w:eastAsia="STZhongsong" w:hAnsi="STZhongsong"/>
          <w:b/>
          <w:bCs/>
          <w:color w:val="000000"/>
          <w:spacing w:val="8"/>
          <w:kern w:val="0"/>
          <w:sz w:val="30"/>
          <w:szCs w:val="30"/>
        </w:rPr>
      </w:pPr>
    </w:p>
    <w:p w:rsidR="00140921" w:rsidRDefault="00CE57EC">
      <w:pPr>
        <w:pStyle w:val="1"/>
        <w:widowControl/>
        <w:adjustRightInd w:val="0"/>
        <w:snapToGrid w:val="0"/>
        <w:spacing w:line="540" w:lineRule="exact"/>
        <w:ind w:left="668" w:hangingChars="208" w:hanging="668"/>
        <w:outlineLvl w:val="0"/>
        <w:rPr>
          <w:rFonts w:ascii="仿宋_GB2312" w:eastAsia="仿宋_GB2312" w:hAnsi="??" w:cs="Times New Roman"/>
          <w:b/>
          <w:bCs/>
          <w:color w:val="000000"/>
          <w:kern w:val="0"/>
          <w:sz w:val="32"/>
          <w:szCs w:val="32"/>
        </w:rPr>
      </w:pPr>
      <w:r>
        <w:rPr>
          <w:rFonts w:ascii="仿宋_GB2312" w:eastAsia="仿宋_GB2312" w:hAnsi="??" w:cs="仿宋_GB2312" w:hint="eastAsia"/>
          <w:b/>
          <w:bCs/>
          <w:color w:val="000000"/>
          <w:kern w:val="0"/>
          <w:sz w:val="32"/>
          <w:szCs w:val="32"/>
        </w:rPr>
        <w:t>1</w:t>
      </w:r>
      <w:r>
        <w:rPr>
          <w:rFonts w:ascii="仿宋_GB2312" w:eastAsia="仿宋_GB2312" w:hAnsi="??" w:cs="仿宋_GB2312" w:hint="eastAsia"/>
          <w:b/>
          <w:bCs/>
          <w:color w:val="000000"/>
          <w:kern w:val="0"/>
          <w:sz w:val="32"/>
          <w:szCs w:val="32"/>
        </w:rPr>
        <w:t>总则</w:t>
      </w:r>
    </w:p>
    <w:p w:rsidR="00140921" w:rsidRDefault="00CE57EC">
      <w:pPr>
        <w:pStyle w:val="1"/>
        <w:widowControl/>
        <w:numPr>
          <w:ilvl w:val="1"/>
          <w:numId w:val="1"/>
        </w:numPr>
        <w:adjustRightInd w:val="0"/>
        <w:snapToGrid w:val="0"/>
        <w:spacing w:line="540" w:lineRule="exact"/>
        <w:ind w:leftChars="337" w:left="1100" w:hangingChars="122" w:hanging="392"/>
        <w:outlineLvl w:val="1"/>
        <w:rPr>
          <w:rFonts w:ascii="仿宋_GB2312" w:eastAsia="仿宋_GB2312" w:hAnsi="??" w:cs="Times New Roman"/>
          <w:b/>
          <w:bCs/>
          <w:color w:val="000000"/>
          <w:kern w:val="0"/>
          <w:sz w:val="32"/>
          <w:szCs w:val="32"/>
        </w:rPr>
      </w:pPr>
      <w:r>
        <w:rPr>
          <w:rFonts w:ascii="仿宋_GB2312" w:eastAsia="仿宋_GB2312" w:hAnsi="??" w:cs="仿宋_GB2312" w:hint="eastAsia"/>
          <w:b/>
          <w:bCs/>
          <w:color w:val="000000"/>
          <w:kern w:val="0"/>
          <w:sz w:val="32"/>
          <w:szCs w:val="32"/>
        </w:rPr>
        <w:t>目的意义</w:t>
      </w:r>
    </w:p>
    <w:p w:rsidR="00140921" w:rsidRDefault="00CE57EC">
      <w:pPr>
        <w:widowControl/>
        <w:adjustRightInd w:val="0"/>
        <w:snapToGrid w:val="0"/>
        <w:spacing w:line="540" w:lineRule="exact"/>
        <w:ind w:firstLineChars="200" w:firstLine="640"/>
        <w:rPr>
          <w:rFonts w:ascii="仿宋_GB2312" w:eastAsia="仿宋_GB2312" w:hAnsi="??"/>
          <w:color w:val="000000"/>
          <w:kern w:val="0"/>
          <w:sz w:val="32"/>
          <w:szCs w:val="32"/>
        </w:rPr>
      </w:pPr>
      <w:r>
        <w:rPr>
          <w:rFonts w:ascii="仿宋_GB2312" w:eastAsia="仿宋_GB2312" w:hAnsi="??" w:cs="仿宋_GB2312" w:hint="eastAsia"/>
          <w:color w:val="000000"/>
          <w:kern w:val="0"/>
          <w:sz w:val="32"/>
          <w:szCs w:val="32"/>
        </w:rPr>
        <w:t>为规范生活垃圾产生者分类投放行为，根据《上海市生活垃圾管理条例》（以下简称《条例》）要求，制定本指引。</w:t>
      </w:r>
    </w:p>
    <w:p w:rsidR="00140921" w:rsidRDefault="00CE57EC">
      <w:pPr>
        <w:pStyle w:val="1"/>
        <w:widowControl/>
        <w:numPr>
          <w:ilvl w:val="1"/>
          <w:numId w:val="1"/>
        </w:numPr>
        <w:adjustRightInd w:val="0"/>
        <w:snapToGrid w:val="0"/>
        <w:spacing w:line="540" w:lineRule="exact"/>
        <w:ind w:leftChars="337" w:left="1100" w:hangingChars="122" w:hanging="392"/>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适用范围</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适用于上海市范围内实施生活垃圾分类投放的住宅小区、农村居民点、党政机关、企事业单位、社会团体等单位的办公或生产经营场所，以及道路、广场、公园、公共绿地、机场、客运站、轨道交通站点、旅游、文化、体育、娱乐、商业等公共场所。</w:t>
      </w:r>
    </w:p>
    <w:p w:rsidR="00140921" w:rsidRDefault="00CE57EC">
      <w:pPr>
        <w:pStyle w:val="1"/>
        <w:widowControl/>
        <w:adjustRightInd w:val="0"/>
        <w:snapToGrid w:val="0"/>
        <w:spacing w:line="540" w:lineRule="exact"/>
        <w:ind w:left="668" w:hangingChars="208" w:hanging="668"/>
        <w:outlineLvl w:val="0"/>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2</w:t>
      </w:r>
      <w:r>
        <w:rPr>
          <w:rFonts w:ascii="仿宋_GB2312" w:eastAsia="仿宋_GB2312" w:hAnsi="??" w:cs="仿宋_GB2312" w:hint="eastAsia"/>
          <w:b/>
          <w:bCs/>
          <w:color w:val="000000"/>
          <w:kern w:val="0"/>
          <w:sz w:val="32"/>
          <w:szCs w:val="32"/>
        </w:rPr>
        <w:t>分类目录</w:t>
      </w:r>
    </w:p>
    <w:p w:rsidR="00140921" w:rsidRDefault="00CE57EC">
      <w:pPr>
        <w:pStyle w:val="1"/>
        <w:widowControl/>
        <w:adjustRightInd w:val="0"/>
        <w:snapToGrid w:val="0"/>
        <w:spacing w:line="540" w:lineRule="exact"/>
        <w:ind w:left="1102" w:hangingChars="343" w:hanging="1102"/>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2.1</w:t>
      </w:r>
      <w:r>
        <w:rPr>
          <w:rFonts w:ascii="仿宋_GB2312" w:eastAsia="仿宋_GB2312" w:hAnsi="??" w:cs="仿宋_GB2312" w:hint="eastAsia"/>
          <w:b/>
          <w:bCs/>
          <w:color w:val="000000"/>
          <w:kern w:val="0"/>
          <w:sz w:val="32"/>
          <w:szCs w:val="32"/>
        </w:rPr>
        <w:t>制定原则</w:t>
      </w:r>
    </w:p>
    <w:p w:rsidR="00140921" w:rsidRDefault="00CE57EC">
      <w:pPr>
        <w:widowControl/>
        <w:adjustRightInd w:val="0"/>
        <w:snapToGrid w:val="0"/>
        <w:spacing w:line="540" w:lineRule="exact"/>
        <w:ind w:firstLineChars="200" w:firstLine="640"/>
        <w:rPr>
          <w:rFonts w:ascii="仿宋_GB2312" w:eastAsia="仿宋_GB2312" w:hAnsi="??"/>
          <w:color w:val="000000"/>
          <w:kern w:val="0"/>
          <w:sz w:val="32"/>
          <w:szCs w:val="32"/>
        </w:rPr>
      </w:pPr>
      <w:r>
        <w:rPr>
          <w:rFonts w:ascii="仿宋_GB2312" w:eastAsia="仿宋_GB2312" w:hAnsi="??" w:cs="仿宋_GB2312" w:hint="eastAsia"/>
          <w:color w:val="000000"/>
          <w:kern w:val="0"/>
          <w:sz w:val="32"/>
          <w:szCs w:val="32"/>
        </w:rPr>
        <w:t>对《条例》中分类标准和内涵作细化说明，对产生频率较高或市民投放中易混淆的垃圾品种进行列举，便于市民分类投放。</w:t>
      </w:r>
    </w:p>
    <w:p w:rsidR="00140921" w:rsidRDefault="00CE57EC">
      <w:pPr>
        <w:widowControl/>
        <w:adjustRightInd w:val="0"/>
        <w:snapToGrid w:val="0"/>
        <w:spacing w:line="540" w:lineRule="exact"/>
        <w:ind w:firstLineChars="200" w:firstLine="640"/>
        <w:rPr>
          <w:rFonts w:ascii="仿宋_GB2312" w:eastAsia="仿宋_GB2312" w:hAnsi="??"/>
          <w:color w:val="000000"/>
          <w:kern w:val="0"/>
          <w:sz w:val="32"/>
          <w:szCs w:val="32"/>
        </w:rPr>
      </w:pPr>
      <w:r>
        <w:rPr>
          <w:rFonts w:ascii="仿宋_GB2312" w:eastAsia="仿宋_GB2312" w:hAnsi="??" w:cs="仿宋_GB2312" w:hint="eastAsia"/>
          <w:color w:val="000000"/>
          <w:kern w:val="0"/>
          <w:sz w:val="32"/>
          <w:szCs w:val="32"/>
        </w:rPr>
        <w:t>各区可根据两网融合系统的运行情况，在保障回收渠道畅通的基础上，增加可回收物的品种，如利乐包、塑料袋等，制定具有本区特色的分类目录，并做好宣传告知工作。</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2.2</w:t>
      </w:r>
      <w:r>
        <w:rPr>
          <w:rFonts w:ascii="仿宋_GB2312" w:eastAsia="仿宋_GB2312" w:hAnsi="??" w:cs="仿宋_GB2312" w:hint="eastAsia"/>
          <w:b/>
          <w:bCs/>
          <w:color w:val="000000"/>
          <w:kern w:val="0"/>
          <w:sz w:val="32"/>
          <w:szCs w:val="32"/>
        </w:rPr>
        <w:t>基本分类类别及定义</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本市生活垃圾按照可回收物、有害垃圾、湿垃圾、干垃圾标准分类。</w:t>
      </w:r>
    </w:p>
    <w:p w:rsidR="00140921" w:rsidRDefault="00CE57EC">
      <w:pPr>
        <w:pStyle w:val="1"/>
        <w:widowControl/>
        <w:adjustRightInd w:val="0"/>
        <w:snapToGrid w:val="0"/>
        <w:spacing w:line="540" w:lineRule="exact"/>
        <w:ind w:left="710" w:firstLineChars="0" w:firstLine="0"/>
        <w:rPr>
          <w:rFonts w:ascii="仿宋_GB2312" w:eastAsia="仿宋_GB2312" w:hAnsi="??" w:cs="Times New Roman"/>
          <w:b/>
          <w:bCs/>
          <w:color w:val="000000"/>
          <w:kern w:val="0"/>
          <w:sz w:val="32"/>
          <w:szCs w:val="32"/>
        </w:rPr>
      </w:pPr>
      <w:r>
        <w:rPr>
          <w:rFonts w:ascii="仿宋_GB2312" w:eastAsia="仿宋_GB2312" w:hAnsi="??" w:cs="仿宋_GB2312" w:hint="eastAsia"/>
          <w:b/>
          <w:bCs/>
          <w:color w:val="000000"/>
          <w:kern w:val="0"/>
          <w:sz w:val="32"/>
          <w:szCs w:val="32"/>
        </w:rPr>
        <w:lastRenderedPageBreak/>
        <w:t xml:space="preserve">2.2.1 </w:t>
      </w:r>
      <w:r>
        <w:rPr>
          <w:rFonts w:ascii="仿宋_GB2312" w:eastAsia="仿宋_GB2312" w:hAnsi="??" w:cs="仿宋_GB2312" w:hint="eastAsia"/>
          <w:b/>
          <w:bCs/>
          <w:color w:val="000000"/>
          <w:kern w:val="0"/>
          <w:sz w:val="32"/>
          <w:szCs w:val="32"/>
        </w:rPr>
        <w:t>可回收物</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指废纸张、废塑料、废玻璃制品、废金属、废织物等适宜回收、可循环利用的生活废弃物。</w:t>
      </w:r>
      <w:r>
        <w:rPr>
          <w:rFonts w:ascii="仿宋_GB2312" w:eastAsia="仿宋_GB2312" w:hAnsi="??" w:cs="仿宋_GB2312" w:hint="eastAsia"/>
          <w:color w:val="000000"/>
          <w:kern w:val="0"/>
          <w:sz w:val="32"/>
          <w:szCs w:val="32"/>
        </w:rPr>
        <w:t xml:space="preserve"> </w:t>
      </w:r>
    </w:p>
    <w:p w:rsidR="00140921" w:rsidRDefault="00CE57EC">
      <w:pPr>
        <w:pStyle w:val="1"/>
        <w:widowControl/>
        <w:adjustRightInd w:val="0"/>
        <w:snapToGrid w:val="0"/>
        <w:spacing w:line="540" w:lineRule="exact"/>
        <w:ind w:firstLine="643"/>
        <w:rPr>
          <w:rFonts w:ascii="仿宋_GB2312" w:eastAsia="仿宋_GB2312" w:hAnsi="??" w:cs="Times New Roman"/>
          <w:b/>
          <w:bCs/>
          <w:color w:val="000000"/>
          <w:kern w:val="0"/>
          <w:sz w:val="32"/>
          <w:szCs w:val="32"/>
        </w:rPr>
      </w:pPr>
      <w:r>
        <w:rPr>
          <w:rFonts w:ascii="仿宋_GB2312" w:eastAsia="仿宋_GB2312" w:hAnsi="??" w:cs="仿宋_GB2312" w:hint="eastAsia"/>
          <w:b/>
          <w:bCs/>
          <w:color w:val="000000"/>
          <w:kern w:val="0"/>
          <w:sz w:val="32"/>
          <w:szCs w:val="32"/>
        </w:rPr>
        <w:t>2.2.2</w:t>
      </w:r>
      <w:r>
        <w:rPr>
          <w:rFonts w:ascii="仿宋_GB2312" w:eastAsia="仿宋_GB2312" w:hAnsi="??" w:cs="仿宋_GB2312" w:hint="eastAsia"/>
          <w:b/>
          <w:bCs/>
          <w:color w:val="000000"/>
          <w:kern w:val="0"/>
          <w:sz w:val="32"/>
          <w:szCs w:val="32"/>
        </w:rPr>
        <w:t>有害垃圾</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proofErr w:type="gramStart"/>
      <w:r>
        <w:rPr>
          <w:rFonts w:ascii="仿宋_GB2312" w:eastAsia="仿宋_GB2312" w:hAnsi="??" w:cs="仿宋_GB2312" w:hint="eastAsia"/>
          <w:color w:val="000000"/>
          <w:kern w:val="0"/>
          <w:sz w:val="32"/>
          <w:szCs w:val="32"/>
        </w:rPr>
        <w:t>指废电池</w:t>
      </w:r>
      <w:proofErr w:type="gramEnd"/>
      <w:r>
        <w:rPr>
          <w:rFonts w:ascii="仿宋_GB2312" w:eastAsia="仿宋_GB2312" w:hAnsi="??" w:cs="仿宋_GB2312" w:hint="eastAsia"/>
          <w:color w:val="000000"/>
          <w:kern w:val="0"/>
          <w:sz w:val="32"/>
          <w:szCs w:val="32"/>
        </w:rPr>
        <w:t>、废灯管、废药品、废油漆及其容器等对人体健康或者自然环境造成直接或者潜在危害的生活废弃物。</w:t>
      </w:r>
    </w:p>
    <w:p w:rsidR="00140921" w:rsidRDefault="00CE57EC">
      <w:pPr>
        <w:pStyle w:val="1"/>
        <w:widowControl/>
        <w:adjustRightInd w:val="0"/>
        <w:snapToGrid w:val="0"/>
        <w:spacing w:line="540" w:lineRule="exact"/>
        <w:ind w:firstLine="643"/>
        <w:rPr>
          <w:rFonts w:ascii="仿宋_GB2312" w:eastAsia="仿宋_GB2312" w:hAnsi="??" w:cs="Times New Roman"/>
          <w:b/>
          <w:bCs/>
          <w:color w:val="000000"/>
          <w:kern w:val="0"/>
          <w:sz w:val="32"/>
          <w:szCs w:val="32"/>
        </w:rPr>
      </w:pPr>
      <w:r>
        <w:rPr>
          <w:rFonts w:ascii="仿宋_GB2312" w:eastAsia="仿宋_GB2312" w:hAnsi="??" w:cs="仿宋_GB2312" w:hint="eastAsia"/>
          <w:b/>
          <w:bCs/>
          <w:color w:val="000000"/>
          <w:kern w:val="0"/>
          <w:sz w:val="32"/>
          <w:szCs w:val="32"/>
        </w:rPr>
        <w:t>2.2.3</w:t>
      </w:r>
      <w:r>
        <w:rPr>
          <w:rFonts w:ascii="仿宋_GB2312" w:eastAsia="仿宋_GB2312" w:hAnsi="??" w:cs="仿宋_GB2312" w:hint="eastAsia"/>
          <w:b/>
          <w:bCs/>
          <w:color w:val="000000"/>
          <w:kern w:val="0"/>
          <w:sz w:val="32"/>
          <w:szCs w:val="32"/>
        </w:rPr>
        <w:t>湿垃圾</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即易腐垃圾</w:t>
      </w:r>
      <w:r>
        <w:rPr>
          <w:rFonts w:ascii="仿宋_GB2312" w:eastAsia="仿宋_GB2312" w:hAnsi="??" w:cs="仿宋_GB2312"/>
          <w:color w:val="000000"/>
          <w:kern w:val="0"/>
          <w:sz w:val="32"/>
          <w:szCs w:val="32"/>
        </w:rPr>
        <w:t>，</w:t>
      </w:r>
      <w:proofErr w:type="gramStart"/>
      <w:r>
        <w:rPr>
          <w:rFonts w:ascii="仿宋_GB2312" w:eastAsia="仿宋_GB2312" w:hAnsi="??" w:cs="仿宋_GB2312" w:hint="eastAsia"/>
          <w:color w:val="000000"/>
          <w:kern w:val="0"/>
          <w:sz w:val="32"/>
          <w:szCs w:val="32"/>
        </w:rPr>
        <w:t>指食材废料</w:t>
      </w:r>
      <w:proofErr w:type="gramEnd"/>
      <w:r>
        <w:rPr>
          <w:rFonts w:ascii="仿宋_GB2312" w:eastAsia="仿宋_GB2312" w:hAnsi="??" w:cs="仿宋_GB2312" w:hint="eastAsia"/>
          <w:color w:val="000000"/>
          <w:kern w:val="0"/>
          <w:sz w:val="32"/>
          <w:szCs w:val="32"/>
        </w:rPr>
        <w:t>、剩菜剩饭、过期食品、瓜皮果核、花卉绿植、中药药渣等易腐的生物质生活废弃物。</w:t>
      </w:r>
    </w:p>
    <w:p w:rsidR="00140921" w:rsidRDefault="00CE57EC">
      <w:pPr>
        <w:pStyle w:val="1"/>
        <w:widowControl/>
        <w:adjustRightInd w:val="0"/>
        <w:snapToGrid w:val="0"/>
        <w:spacing w:line="540" w:lineRule="exact"/>
        <w:ind w:firstLine="643"/>
        <w:rPr>
          <w:rFonts w:ascii="仿宋_GB2312" w:eastAsia="仿宋_GB2312" w:hAnsi="??" w:cs="Times New Roman"/>
          <w:b/>
          <w:bCs/>
          <w:color w:val="000000"/>
          <w:kern w:val="0"/>
          <w:sz w:val="32"/>
          <w:szCs w:val="32"/>
        </w:rPr>
      </w:pPr>
      <w:r>
        <w:rPr>
          <w:rFonts w:ascii="仿宋_GB2312" w:eastAsia="仿宋_GB2312" w:hAnsi="??" w:cs="仿宋_GB2312" w:hint="eastAsia"/>
          <w:b/>
          <w:bCs/>
          <w:color w:val="000000"/>
          <w:kern w:val="0"/>
          <w:sz w:val="32"/>
          <w:szCs w:val="32"/>
        </w:rPr>
        <w:t>2.2.4</w:t>
      </w:r>
      <w:r>
        <w:rPr>
          <w:rFonts w:ascii="仿宋_GB2312" w:eastAsia="仿宋_GB2312" w:hAnsi="??" w:cs="仿宋_GB2312" w:hint="eastAsia"/>
          <w:b/>
          <w:bCs/>
          <w:color w:val="000000"/>
          <w:kern w:val="0"/>
          <w:sz w:val="32"/>
          <w:szCs w:val="32"/>
        </w:rPr>
        <w:t>干垃圾</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proofErr w:type="gramStart"/>
      <w:r>
        <w:rPr>
          <w:rFonts w:ascii="仿宋_GB2312" w:eastAsia="仿宋_GB2312" w:hAnsi="??" w:cs="仿宋_GB2312" w:hint="eastAsia"/>
          <w:color w:val="000000"/>
          <w:kern w:val="0"/>
          <w:sz w:val="32"/>
          <w:szCs w:val="32"/>
        </w:rPr>
        <w:t>即其它</w:t>
      </w:r>
      <w:proofErr w:type="gramEnd"/>
      <w:r>
        <w:rPr>
          <w:rFonts w:ascii="仿宋_GB2312" w:eastAsia="仿宋_GB2312" w:hAnsi="??" w:cs="仿宋_GB2312" w:hint="eastAsia"/>
          <w:color w:val="000000"/>
          <w:kern w:val="0"/>
          <w:sz w:val="32"/>
          <w:szCs w:val="32"/>
        </w:rPr>
        <w:t>垃圾，指除可回收物、有害垃圾、湿垃圾以外的其它生活废弃物。</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生活垃圾的具体分类标准可根据经济社会发展水平、生活垃圾特性和处置利用需要予以调整。</w:t>
      </w:r>
    </w:p>
    <w:p w:rsidR="00140921" w:rsidRDefault="00140921">
      <w:pPr>
        <w:widowControl/>
        <w:adjustRightInd w:val="0"/>
        <w:snapToGrid w:val="0"/>
        <w:spacing w:line="540" w:lineRule="exact"/>
        <w:rPr>
          <w:rFonts w:ascii="仿宋_GB2312" w:eastAsia="仿宋_GB2312" w:hAnsi="??" w:cs="仿宋_GB2312"/>
          <w:color w:val="000000"/>
          <w:kern w:val="0"/>
          <w:sz w:val="32"/>
          <w:szCs w:val="32"/>
        </w:rPr>
        <w:sectPr w:rsidR="0014092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lastRenderedPageBreak/>
        <w:t>2.3</w:t>
      </w:r>
      <w:proofErr w:type="gramStart"/>
      <w:r>
        <w:rPr>
          <w:rFonts w:ascii="仿宋_GB2312" w:eastAsia="仿宋_GB2312" w:hAnsi="??" w:cs="仿宋_GB2312" w:hint="eastAsia"/>
          <w:b/>
          <w:bCs/>
          <w:color w:val="000000"/>
          <w:kern w:val="0"/>
          <w:sz w:val="32"/>
          <w:szCs w:val="32"/>
        </w:rPr>
        <w:t>各</w:t>
      </w:r>
      <w:proofErr w:type="gramEnd"/>
      <w:r>
        <w:rPr>
          <w:rFonts w:ascii="仿宋_GB2312" w:eastAsia="仿宋_GB2312" w:hAnsi="??" w:cs="仿宋_GB2312" w:hint="eastAsia"/>
          <w:b/>
          <w:bCs/>
          <w:color w:val="000000"/>
          <w:kern w:val="0"/>
          <w:sz w:val="32"/>
          <w:szCs w:val="32"/>
        </w:rPr>
        <w:t>类别说明</w:t>
      </w:r>
    </w:p>
    <w:p w:rsidR="00140921" w:rsidRDefault="00CE57EC">
      <w:pPr>
        <w:pStyle w:val="1"/>
        <w:widowControl/>
        <w:adjustRightInd w:val="0"/>
        <w:snapToGrid w:val="0"/>
        <w:spacing w:line="540" w:lineRule="exact"/>
        <w:ind w:firstLineChars="0"/>
        <w:rPr>
          <w:rFonts w:ascii="仿宋_GB2312" w:eastAsia="仿宋_GB2312" w:hAnsi="??" w:cs="Times New Roman"/>
          <w:bCs/>
          <w:color w:val="000000"/>
          <w:kern w:val="0"/>
          <w:sz w:val="32"/>
          <w:szCs w:val="32"/>
        </w:rPr>
      </w:pPr>
      <w:r>
        <w:rPr>
          <w:rFonts w:ascii="仿宋_GB2312" w:eastAsia="仿宋_GB2312" w:hAnsi="??" w:cs="Times New Roman" w:hint="eastAsia"/>
          <w:bCs/>
          <w:color w:val="000000"/>
          <w:kern w:val="0"/>
          <w:sz w:val="32"/>
          <w:szCs w:val="32"/>
        </w:rPr>
        <w:t xml:space="preserve"> </w:t>
      </w:r>
      <w:r>
        <w:rPr>
          <w:rFonts w:ascii="仿宋_GB2312" w:eastAsia="仿宋_GB2312" w:hAnsi="??" w:cs="Times New Roman" w:hint="eastAsia"/>
          <w:bCs/>
          <w:color w:val="000000"/>
          <w:kern w:val="0"/>
          <w:sz w:val="32"/>
          <w:szCs w:val="32"/>
        </w:rPr>
        <w:t>下列</w:t>
      </w:r>
      <w:r>
        <w:rPr>
          <w:rFonts w:ascii="仿宋_GB2312" w:eastAsia="仿宋_GB2312" w:hAnsi="??" w:cs="Times New Roman"/>
          <w:bCs/>
          <w:color w:val="000000"/>
          <w:kern w:val="0"/>
          <w:sz w:val="32"/>
          <w:szCs w:val="32"/>
        </w:rPr>
        <w:t>目录</w:t>
      </w:r>
      <w:r>
        <w:rPr>
          <w:rFonts w:ascii="仿宋_GB2312" w:eastAsia="仿宋_GB2312" w:hAnsi="??" w:cs="Times New Roman" w:hint="eastAsia"/>
          <w:bCs/>
          <w:color w:val="000000"/>
          <w:kern w:val="0"/>
          <w:sz w:val="32"/>
          <w:szCs w:val="32"/>
        </w:rPr>
        <w:t>根据市民调查结果，对常见的垃圾品种，按照材质细分、主要回收品种以及国家标准中有关内容进行细化说明。国家标准中有关内容一般常见于包装外观、产品说明书等，如需要可进行对照分类。</w:t>
      </w:r>
    </w:p>
    <w:p w:rsidR="00140921" w:rsidRDefault="00CE57EC">
      <w:pPr>
        <w:pStyle w:val="a3"/>
        <w:keepNext/>
        <w:spacing w:line="540" w:lineRule="exact"/>
        <w:jc w:val="center"/>
        <w:rPr>
          <w:rFonts w:ascii="STZhongsong" w:eastAsia="STZhongsong" w:hAnsi="STZhongsong"/>
          <w:sz w:val="28"/>
          <w:szCs w:val="28"/>
        </w:rPr>
      </w:pPr>
      <w:r>
        <w:rPr>
          <w:rFonts w:ascii="STZhongsong" w:eastAsia="STZhongsong" w:hAnsi="STZhongsong" w:hint="eastAsia"/>
          <w:sz w:val="28"/>
          <w:szCs w:val="28"/>
        </w:rPr>
        <w:t>表</w:t>
      </w:r>
      <w:r>
        <w:rPr>
          <w:rFonts w:ascii="STZhongsong" w:eastAsia="STZhongsong" w:hAnsi="STZhongsong" w:hint="eastAsia"/>
          <w:sz w:val="28"/>
          <w:szCs w:val="28"/>
        </w:rPr>
        <w:fldChar w:fldCharType="begin"/>
      </w:r>
      <w:r>
        <w:rPr>
          <w:rFonts w:ascii="STZhongsong" w:eastAsia="STZhongsong" w:hAnsi="STZhongsong" w:hint="eastAsia"/>
          <w:sz w:val="28"/>
          <w:szCs w:val="28"/>
        </w:rPr>
        <w:instrText xml:space="preserve"> SEQ </w:instrText>
      </w:r>
      <w:r>
        <w:rPr>
          <w:rFonts w:ascii="STZhongsong" w:eastAsia="STZhongsong" w:hAnsi="STZhongsong" w:hint="eastAsia"/>
          <w:sz w:val="28"/>
          <w:szCs w:val="28"/>
        </w:rPr>
        <w:instrText>表格</w:instrText>
      </w:r>
      <w:r>
        <w:rPr>
          <w:rFonts w:ascii="STZhongsong" w:eastAsia="STZhongsong" w:hAnsi="STZhongsong" w:hint="eastAsia"/>
          <w:sz w:val="28"/>
          <w:szCs w:val="28"/>
        </w:rPr>
        <w:instrText xml:space="preserve"> \* ARABIC </w:instrText>
      </w:r>
      <w:r>
        <w:rPr>
          <w:rFonts w:ascii="STZhongsong" w:eastAsia="STZhongsong" w:hAnsi="STZhongsong" w:hint="eastAsia"/>
          <w:sz w:val="28"/>
          <w:szCs w:val="28"/>
        </w:rPr>
        <w:fldChar w:fldCharType="separate"/>
      </w:r>
      <w:r>
        <w:rPr>
          <w:rFonts w:ascii="STZhongsong" w:eastAsia="STZhongsong" w:hAnsi="STZhongsong"/>
          <w:sz w:val="28"/>
          <w:szCs w:val="28"/>
        </w:rPr>
        <w:t>1</w:t>
      </w:r>
      <w:r>
        <w:rPr>
          <w:rFonts w:ascii="STZhongsong" w:eastAsia="STZhongsong" w:hAnsi="STZhongsong" w:hint="eastAsia"/>
          <w:sz w:val="28"/>
          <w:szCs w:val="28"/>
        </w:rPr>
        <w:fldChar w:fldCharType="end"/>
      </w:r>
      <w:r>
        <w:rPr>
          <w:rFonts w:ascii="STZhongsong" w:eastAsia="STZhongsong" w:hAnsi="STZhongsong" w:hint="eastAsia"/>
          <w:sz w:val="28"/>
          <w:szCs w:val="28"/>
        </w:rPr>
        <w:t xml:space="preserve">  </w:t>
      </w:r>
      <w:r>
        <w:rPr>
          <w:rFonts w:ascii="STZhongsong" w:eastAsia="STZhongsong" w:hAnsi="STZhongsong" w:hint="eastAsia"/>
          <w:sz w:val="28"/>
          <w:szCs w:val="28"/>
        </w:rPr>
        <w:t>生活垃圾分类目录</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2977"/>
        <w:gridCol w:w="8079"/>
      </w:tblGrid>
      <w:tr w:rsidR="00140921">
        <w:trPr>
          <w:tblHeader/>
        </w:trPr>
        <w:tc>
          <w:tcPr>
            <w:tcW w:w="1809" w:type="dxa"/>
            <w:vAlign w:val="bottom"/>
          </w:tcPr>
          <w:p w:rsidR="00140921" w:rsidRDefault="00CE57EC">
            <w:pPr>
              <w:widowControl/>
              <w:adjustRightInd w:val="0"/>
              <w:snapToGrid w:val="0"/>
              <w:spacing w:line="540" w:lineRule="exact"/>
              <w:jc w:val="center"/>
              <w:rPr>
                <w:rFonts w:ascii="仿宋_GB2312" w:eastAsia="仿宋_GB2312" w:hAnsi="仿宋"/>
                <w:b/>
                <w:bCs/>
                <w:color w:val="000000"/>
                <w:kern w:val="0"/>
                <w:sz w:val="24"/>
              </w:rPr>
            </w:pPr>
            <w:r>
              <w:rPr>
                <w:rFonts w:ascii="仿宋_GB2312" w:eastAsia="仿宋_GB2312" w:hAnsi="仿宋" w:cs="仿宋_GB2312" w:hint="eastAsia"/>
                <w:b/>
                <w:bCs/>
                <w:color w:val="000000"/>
                <w:kern w:val="0"/>
                <w:sz w:val="24"/>
              </w:rPr>
              <w:t>类别</w:t>
            </w:r>
          </w:p>
        </w:tc>
        <w:tc>
          <w:tcPr>
            <w:tcW w:w="4395" w:type="dxa"/>
            <w:gridSpan w:val="2"/>
            <w:vAlign w:val="bottom"/>
          </w:tcPr>
          <w:p w:rsidR="00140921" w:rsidRDefault="00CE57EC">
            <w:pPr>
              <w:widowControl/>
              <w:adjustRightInd w:val="0"/>
              <w:snapToGrid w:val="0"/>
              <w:spacing w:line="540" w:lineRule="exact"/>
              <w:jc w:val="center"/>
              <w:rPr>
                <w:rFonts w:ascii="仿宋_GB2312" w:eastAsia="仿宋_GB2312" w:hAnsi="仿宋"/>
                <w:b/>
                <w:bCs/>
                <w:color w:val="000000"/>
                <w:kern w:val="0"/>
                <w:sz w:val="24"/>
              </w:rPr>
            </w:pPr>
            <w:r>
              <w:rPr>
                <w:rFonts w:ascii="仿宋_GB2312" w:eastAsia="仿宋_GB2312" w:hAnsi="仿宋" w:cs="仿宋_GB2312" w:hint="eastAsia"/>
                <w:b/>
                <w:bCs/>
                <w:color w:val="000000"/>
                <w:kern w:val="0"/>
                <w:sz w:val="24"/>
              </w:rPr>
              <w:t>材质说明及主要品种</w:t>
            </w:r>
          </w:p>
        </w:tc>
        <w:tc>
          <w:tcPr>
            <w:tcW w:w="8079" w:type="dxa"/>
            <w:vAlign w:val="bottom"/>
          </w:tcPr>
          <w:p w:rsidR="00140921" w:rsidRDefault="00CE57EC">
            <w:pPr>
              <w:widowControl/>
              <w:adjustRightInd w:val="0"/>
              <w:snapToGrid w:val="0"/>
              <w:spacing w:line="540" w:lineRule="exact"/>
              <w:jc w:val="center"/>
              <w:rPr>
                <w:rFonts w:ascii="仿宋_GB2312" w:eastAsia="仿宋_GB2312" w:hAnsi="仿宋" w:cs="仿宋_GB2312"/>
                <w:b/>
                <w:bCs/>
                <w:color w:val="000000"/>
                <w:kern w:val="0"/>
                <w:sz w:val="24"/>
              </w:rPr>
            </w:pPr>
            <w:r>
              <w:rPr>
                <w:rFonts w:ascii="仿宋_GB2312" w:eastAsia="仿宋_GB2312" w:hAnsi="仿宋" w:cs="仿宋_GB2312" w:hint="eastAsia"/>
                <w:b/>
                <w:bCs/>
                <w:color w:val="000000"/>
                <w:kern w:val="0"/>
                <w:sz w:val="24"/>
              </w:rPr>
              <w:t>国家标准中有关内容</w:t>
            </w:r>
          </w:p>
        </w:tc>
      </w:tr>
      <w:tr w:rsidR="00140921">
        <w:trPr>
          <w:trHeight w:val="847"/>
        </w:trPr>
        <w:tc>
          <w:tcPr>
            <w:tcW w:w="1809" w:type="dxa"/>
            <w:vMerge w:val="restart"/>
            <w:vAlign w:val="center"/>
          </w:tcPr>
          <w:p w:rsidR="00140921" w:rsidRDefault="00CE57EC">
            <w:pPr>
              <w:widowControl/>
              <w:adjustRightInd w:val="0"/>
              <w:snapToGrid w:val="0"/>
              <w:spacing w:line="540" w:lineRule="exact"/>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可回收物</w:t>
            </w:r>
          </w:p>
          <w:p w:rsidR="00140921" w:rsidRDefault="00CE57EC">
            <w:pPr>
              <w:widowControl/>
              <w:adjustRightInd w:val="0"/>
              <w:snapToGrid w:val="0"/>
              <w:spacing w:line="540" w:lineRule="exact"/>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（本类别物品应保证清洁度）</w:t>
            </w:r>
          </w:p>
        </w:tc>
        <w:tc>
          <w:tcPr>
            <w:tcW w:w="1418" w:type="dxa"/>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cs="仿宋_GB2312" w:hint="eastAsia"/>
                <w:color w:val="000000"/>
                <w:kern w:val="0"/>
                <w:sz w:val="24"/>
              </w:rPr>
              <w:t>废纸张</w:t>
            </w:r>
          </w:p>
        </w:tc>
        <w:tc>
          <w:tcPr>
            <w:tcW w:w="2977" w:type="dxa"/>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cs="仿宋_GB2312" w:hint="eastAsia"/>
                <w:color w:val="000000"/>
                <w:kern w:val="0"/>
                <w:sz w:val="24"/>
              </w:rPr>
              <w:t>旧报书本、箱板纸（旧纸板箱）、废纸塑铝</w:t>
            </w:r>
            <w:r>
              <w:rPr>
                <w:rFonts w:ascii="仿宋_GB2312" w:eastAsia="仿宋_GB2312" w:hAnsi="仿宋" w:cs="仿宋_GB2312"/>
                <w:color w:val="000000"/>
                <w:kern w:val="0"/>
                <w:sz w:val="24"/>
              </w:rPr>
              <w:t>复合包装</w:t>
            </w:r>
            <w:r>
              <w:rPr>
                <w:rFonts w:ascii="仿宋_GB2312" w:eastAsia="仿宋_GB2312" w:hAnsi="仿宋" w:cs="仿宋_GB2312" w:hint="eastAsia"/>
                <w:color w:val="000000"/>
                <w:kern w:val="0"/>
                <w:sz w:val="24"/>
              </w:rPr>
              <w:t>、其它废纸张</w:t>
            </w:r>
          </w:p>
        </w:tc>
        <w:tc>
          <w:tcPr>
            <w:tcW w:w="8079" w:type="dxa"/>
            <w:vAlign w:val="center"/>
          </w:tcPr>
          <w:p w:rsidR="00140921" w:rsidRDefault="00CE57EC">
            <w:pPr>
              <w:widowControl/>
              <w:adjustRightInd w:val="0"/>
              <w:snapToGrid w:val="0"/>
              <w:spacing w:line="540" w:lineRule="exact"/>
              <w:ind w:firstLineChars="200" w:firstLine="480"/>
              <w:jc w:val="left"/>
              <w:rPr>
                <w:rFonts w:ascii="仿宋_GB2312" w:eastAsia="仿宋_GB2312" w:hAnsi="仿宋" w:cs="仿宋_GB2312"/>
                <w:color w:val="000000"/>
                <w:kern w:val="0"/>
                <w:sz w:val="24"/>
              </w:rPr>
            </w:pPr>
            <w:r>
              <w:rPr>
                <w:rFonts w:ascii="仿宋_GB2312" w:eastAsia="仿宋_GB2312" w:hAnsi="仿宋" w:cs="仿宋_GB2312"/>
                <w:noProof/>
                <w:color w:val="000000"/>
                <w:kern w:val="0"/>
                <w:sz w:val="24"/>
              </w:rPr>
              <w:drawing>
                <wp:anchor distT="0" distB="0" distL="114300" distR="114300" simplePos="0" relativeHeight="251663360" behindDoc="1" locked="0" layoutInCell="1" allowOverlap="1">
                  <wp:simplePos x="0" y="0"/>
                  <wp:positionH relativeFrom="column">
                    <wp:posOffset>-1057275</wp:posOffset>
                  </wp:positionH>
                  <wp:positionV relativeFrom="paragraph">
                    <wp:posOffset>12065</wp:posOffset>
                  </wp:positionV>
                  <wp:extent cx="952500" cy="876300"/>
                  <wp:effectExtent l="0" t="0" r="0" b="0"/>
                  <wp:wrapTight wrapText="bothSides">
                    <wp:wrapPolygon edited="0">
                      <wp:start x="0" y="0"/>
                      <wp:lineTo x="0" y="21130"/>
                      <wp:lineTo x="21168" y="21130"/>
                      <wp:lineTo x="21168" y="0"/>
                      <wp:lineTo x="0"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952500" cy="876300"/>
                          </a:xfrm>
                          <a:prstGeom prst="rect">
                            <a:avLst/>
                          </a:prstGeom>
                          <a:noFill/>
                          <a:ln>
                            <a:noFill/>
                          </a:ln>
                        </pic:spPr>
                      </pic:pic>
                    </a:graphicData>
                  </a:graphic>
                </wp:anchor>
              </w:drawing>
            </w:r>
            <w:r>
              <w:rPr>
                <w:rFonts w:ascii="仿宋_GB2312" w:eastAsia="仿宋_GB2312" w:hAnsi="仿宋" w:cs="仿宋_GB2312" w:hint="eastAsia"/>
                <w:color w:val="000000"/>
                <w:kern w:val="0"/>
                <w:sz w:val="24"/>
              </w:rPr>
              <w:t>适用于纸盒、纸箱和纸浆模塑等制品。在标志下方可标注“纸”。</w:t>
            </w:r>
          </w:p>
        </w:tc>
      </w:tr>
      <w:tr w:rsidR="00140921">
        <w:trPr>
          <w:trHeight w:val="2149"/>
        </w:trPr>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1418" w:type="dxa"/>
            <w:vAlign w:val="center"/>
          </w:tcPr>
          <w:p w:rsidR="00140921" w:rsidRDefault="00CE57EC">
            <w:pPr>
              <w:widowControl/>
              <w:adjustRightInd w:val="0"/>
              <w:snapToGrid w:val="0"/>
              <w:spacing w:line="540" w:lineRule="exact"/>
              <w:jc w:val="left"/>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废塑料</w:t>
            </w:r>
          </w:p>
        </w:tc>
        <w:tc>
          <w:tcPr>
            <w:tcW w:w="2977" w:type="dxa"/>
            <w:vAlign w:val="center"/>
          </w:tcPr>
          <w:p w:rsidR="00140921" w:rsidRDefault="00CE57EC">
            <w:pPr>
              <w:widowControl/>
              <w:adjustRightInd w:val="0"/>
              <w:snapToGrid w:val="0"/>
              <w:spacing w:line="540" w:lineRule="exact"/>
              <w:jc w:val="left"/>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PET</w:t>
            </w:r>
            <w:r>
              <w:rPr>
                <w:rFonts w:ascii="仿宋_GB2312" w:eastAsia="仿宋_GB2312" w:hAnsi="仿宋" w:cs="仿宋_GB2312" w:hint="eastAsia"/>
                <w:color w:val="000000"/>
                <w:kern w:val="0"/>
                <w:sz w:val="24"/>
              </w:rPr>
              <w:t>瓶、塑料包装物、其它废塑料</w:t>
            </w:r>
          </w:p>
        </w:tc>
        <w:tc>
          <w:tcPr>
            <w:tcW w:w="8079" w:type="dxa"/>
            <w:vAlign w:val="center"/>
          </w:tcPr>
          <w:p w:rsidR="00140921" w:rsidRDefault="00CE57EC">
            <w:pPr>
              <w:widowControl/>
              <w:adjustRightInd w:val="0"/>
              <w:snapToGrid w:val="0"/>
              <w:spacing w:line="540" w:lineRule="exact"/>
              <w:ind w:firstLine="420"/>
              <w:rPr>
                <w:rFonts w:ascii="仿宋_GB2312" w:eastAsia="仿宋_GB2312" w:hAnsi="仿宋" w:cs="仿宋_GB2312"/>
                <w:color w:val="000000"/>
                <w:kern w:val="0"/>
                <w:sz w:val="24"/>
              </w:rPr>
            </w:pPr>
            <w:r>
              <w:rPr>
                <w:rFonts w:ascii="仿宋_GB2312" w:eastAsia="仿宋_GB2312" w:hAnsi="仿宋" w:cs="仿宋_GB2312"/>
                <w:noProof/>
                <w:color w:val="000000"/>
                <w:kern w:val="0"/>
                <w:sz w:val="24"/>
              </w:rPr>
              <w:drawing>
                <wp:anchor distT="0" distB="0" distL="114300" distR="114300" simplePos="0" relativeHeight="251662336" behindDoc="1" locked="0" layoutInCell="1" allowOverlap="1">
                  <wp:simplePos x="0" y="0"/>
                  <wp:positionH relativeFrom="column">
                    <wp:posOffset>-1057275</wp:posOffset>
                  </wp:positionH>
                  <wp:positionV relativeFrom="paragraph">
                    <wp:posOffset>-23495</wp:posOffset>
                  </wp:positionV>
                  <wp:extent cx="952500" cy="1152525"/>
                  <wp:effectExtent l="0" t="0" r="0" b="9525"/>
                  <wp:wrapTight wrapText="bothSides">
                    <wp:wrapPolygon edited="0">
                      <wp:start x="0" y="0"/>
                      <wp:lineTo x="0" y="21421"/>
                      <wp:lineTo x="21168" y="21421"/>
                      <wp:lineTo x="21168" y="0"/>
                      <wp:lineTo x="0" y="0"/>
                    </wp:wrapPolygon>
                  </wp:wrapTight>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5"/>
                          <a:stretch>
                            <a:fillRect/>
                          </a:stretch>
                        </pic:blipFill>
                        <pic:spPr>
                          <a:xfrm>
                            <a:off x="0" y="0"/>
                            <a:ext cx="952500" cy="1152525"/>
                          </a:xfrm>
                          <a:prstGeom prst="rect">
                            <a:avLst/>
                          </a:prstGeom>
                          <a:noFill/>
                          <a:ln>
                            <a:noFill/>
                          </a:ln>
                        </pic:spPr>
                      </pic:pic>
                    </a:graphicData>
                  </a:graphic>
                </wp:anchor>
              </w:drawing>
            </w:r>
            <w:r>
              <w:rPr>
                <w:rFonts w:ascii="仿宋_GB2312" w:eastAsia="仿宋_GB2312" w:hAnsi="仿宋" w:cs="仿宋_GB2312" w:hint="eastAsia"/>
                <w:color w:val="000000"/>
                <w:kern w:val="0"/>
                <w:sz w:val="24"/>
              </w:rPr>
              <w:t>一般塑料包装回收</w:t>
            </w:r>
            <w:proofErr w:type="gramStart"/>
            <w:r>
              <w:rPr>
                <w:rFonts w:ascii="仿宋_GB2312" w:eastAsia="仿宋_GB2312" w:hAnsi="仿宋" w:cs="仿宋_GB2312" w:hint="eastAsia"/>
                <w:color w:val="000000"/>
                <w:kern w:val="0"/>
                <w:sz w:val="24"/>
              </w:rPr>
              <w:t>标志按</w:t>
            </w:r>
            <w:proofErr w:type="gramEnd"/>
            <w:r>
              <w:rPr>
                <w:rFonts w:ascii="仿宋_GB2312" w:eastAsia="仿宋_GB2312" w:hAnsi="仿宋" w:cs="仿宋_GB2312" w:hint="eastAsia"/>
                <w:color w:val="000000"/>
                <w:kern w:val="0"/>
                <w:sz w:val="24"/>
              </w:rPr>
              <w:t>GB/T16288</w:t>
            </w:r>
            <w:r>
              <w:rPr>
                <w:rFonts w:ascii="仿宋_GB2312" w:eastAsia="仿宋_GB2312" w:hAnsi="仿宋" w:cs="仿宋_GB2312" w:hint="eastAsia"/>
                <w:color w:val="000000"/>
                <w:kern w:val="0"/>
                <w:sz w:val="24"/>
              </w:rPr>
              <w:t>—</w:t>
            </w:r>
            <w:r>
              <w:rPr>
                <w:rFonts w:ascii="仿宋_GB2312" w:eastAsia="仿宋_GB2312" w:hAnsi="仿宋" w:cs="仿宋_GB2312" w:hint="eastAsia"/>
                <w:color w:val="000000"/>
                <w:kern w:val="0"/>
                <w:sz w:val="24"/>
              </w:rPr>
              <w:t>2008</w:t>
            </w:r>
            <w:r>
              <w:rPr>
                <w:rFonts w:ascii="仿宋_GB2312" w:eastAsia="仿宋_GB2312" w:hAnsi="仿宋" w:cs="仿宋_GB2312" w:hint="eastAsia"/>
                <w:color w:val="000000"/>
                <w:kern w:val="0"/>
                <w:sz w:val="24"/>
              </w:rPr>
              <w:t>附录</w:t>
            </w:r>
            <w:r>
              <w:rPr>
                <w:rFonts w:ascii="仿宋_GB2312" w:eastAsia="仿宋_GB2312" w:hAnsi="仿宋" w:cs="仿宋_GB2312" w:hint="eastAsia"/>
                <w:color w:val="000000"/>
                <w:kern w:val="0"/>
                <w:sz w:val="24"/>
              </w:rPr>
              <w:t xml:space="preserve">A </w:t>
            </w:r>
            <w:r>
              <w:rPr>
                <w:rFonts w:ascii="仿宋_GB2312" w:eastAsia="仿宋_GB2312" w:hAnsi="仿宋" w:cs="仿宋_GB2312" w:hint="eastAsia"/>
                <w:color w:val="000000"/>
                <w:kern w:val="0"/>
                <w:sz w:val="24"/>
              </w:rPr>
              <w:t>标示代号和缩略语。常用塑料代号和缩略语为：聚对苯二甲酸乙二醇酯</w:t>
            </w:r>
            <w:r>
              <w:rPr>
                <w:rFonts w:ascii="仿宋_GB2312" w:eastAsia="仿宋_GB2312" w:hAnsi="仿宋" w:cs="仿宋_GB2312" w:hint="eastAsia"/>
                <w:color w:val="000000"/>
                <w:kern w:val="0"/>
                <w:sz w:val="24"/>
              </w:rPr>
              <w:t xml:space="preserve"> 01 PET</w:t>
            </w:r>
            <w:r>
              <w:rPr>
                <w:rFonts w:ascii="仿宋_GB2312" w:eastAsia="仿宋_GB2312" w:hAnsi="仿宋" w:cs="仿宋_GB2312" w:hint="eastAsia"/>
                <w:color w:val="000000"/>
                <w:kern w:val="0"/>
                <w:sz w:val="24"/>
              </w:rPr>
              <w:t>，高密度聚乙烯</w:t>
            </w:r>
            <w:r>
              <w:rPr>
                <w:rFonts w:ascii="仿宋_GB2312" w:eastAsia="仿宋_GB2312" w:hAnsi="仿宋" w:cs="仿宋_GB2312" w:hint="eastAsia"/>
                <w:color w:val="000000"/>
                <w:kern w:val="0"/>
                <w:sz w:val="24"/>
              </w:rPr>
              <w:t xml:space="preserve"> 02 PE-HD</w:t>
            </w:r>
            <w:r>
              <w:rPr>
                <w:rFonts w:ascii="仿宋_GB2312" w:eastAsia="仿宋_GB2312" w:hAnsi="仿宋" w:cs="仿宋_GB2312" w:hint="eastAsia"/>
                <w:color w:val="000000"/>
                <w:kern w:val="0"/>
                <w:sz w:val="24"/>
              </w:rPr>
              <w:t>，聚氯乙烯</w:t>
            </w:r>
            <w:r>
              <w:rPr>
                <w:rFonts w:ascii="仿宋_GB2312" w:eastAsia="仿宋_GB2312" w:hAnsi="仿宋" w:cs="仿宋_GB2312" w:hint="eastAsia"/>
                <w:color w:val="000000"/>
                <w:kern w:val="0"/>
                <w:sz w:val="24"/>
              </w:rPr>
              <w:t xml:space="preserve"> 03 PVC</w:t>
            </w:r>
            <w:r>
              <w:rPr>
                <w:rFonts w:ascii="仿宋_GB2312" w:eastAsia="仿宋_GB2312" w:hAnsi="仿宋" w:cs="仿宋_GB2312" w:hint="eastAsia"/>
                <w:color w:val="000000"/>
                <w:kern w:val="0"/>
                <w:sz w:val="24"/>
              </w:rPr>
              <w:t>，低密度聚乙烯</w:t>
            </w:r>
            <w:r>
              <w:rPr>
                <w:rFonts w:ascii="仿宋_GB2312" w:eastAsia="仿宋_GB2312" w:hAnsi="仿宋" w:cs="仿宋_GB2312" w:hint="eastAsia"/>
                <w:color w:val="000000"/>
                <w:kern w:val="0"/>
                <w:sz w:val="24"/>
              </w:rPr>
              <w:t xml:space="preserve"> 04 PE-LD</w:t>
            </w:r>
            <w:r>
              <w:rPr>
                <w:rFonts w:ascii="仿宋_GB2312" w:eastAsia="仿宋_GB2312" w:hAnsi="仿宋" w:cs="仿宋_GB2312" w:hint="eastAsia"/>
                <w:color w:val="000000"/>
                <w:kern w:val="0"/>
                <w:sz w:val="24"/>
              </w:rPr>
              <w:t>，聚丙烯</w:t>
            </w:r>
            <w:r>
              <w:rPr>
                <w:rFonts w:ascii="仿宋_GB2312" w:eastAsia="仿宋_GB2312" w:hAnsi="仿宋" w:cs="仿宋_GB2312" w:hint="eastAsia"/>
                <w:color w:val="000000"/>
                <w:kern w:val="0"/>
                <w:sz w:val="24"/>
              </w:rPr>
              <w:t xml:space="preserve"> 05 PP</w:t>
            </w:r>
            <w:r>
              <w:rPr>
                <w:rFonts w:ascii="仿宋_GB2312" w:eastAsia="仿宋_GB2312" w:hAnsi="仿宋" w:cs="仿宋_GB2312" w:hint="eastAsia"/>
                <w:color w:val="000000"/>
                <w:kern w:val="0"/>
                <w:sz w:val="24"/>
              </w:rPr>
              <w:t>，聚苯乙烯</w:t>
            </w:r>
            <w:r>
              <w:rPr>
                <w:rFonts w:ascii="仿宋_GB2312" w:eastAsia="仿宋_GB2312" w:hAnsi="仿宋" w:cs="仿宋_GB2312" w:hint="eastAsia"/>
                <w:color w:val="000000"/>
                <w:kern w:val="0"/>
                <w:sz w:val="24"/>
              </w:rPr>
              <w:t xml:space="preserve"> 06 PS</w:t>
            </w:r>
            <w:r>
              <w:rPr>
                <w:rFonts w:ascii="仿宋_GB2312" w:eastAsia="仿宋_GB2312" w:hAnsi="仿宋" w:cs="仿宋_GB2312" w:hint="eastAsia"/>
                <w:color w:val="000000"/>
                <w:kern w:val="0"/>
                <w:sz w:val="24"/>
              </w:rPr>
              <w:t>。</w:t>
            </w:r>
          </w:p>
        </w:tc>
      </w:tr>
      <w:tr w:rsidR="00140921">
        <w:trPr>
          <w:trHeight w:val="246"/>
        </w:trPr>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1418" w:type="dxa"/>
            <w:vAlign w:val="center"/>
          </w:tcPr>
          <w:p w:rsidR="00140921" w:rsidRDefault="00CE57EC">
            <w:pPr>
              <w:widowControl/>
              <w:adjustRightInd w:val="0"/>
              <w:snapToGrid w:val="0"/>
              <w:spacing w:line="540" w:lineRule="exact"/>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废玻璃制品</w:t>
            </w:r>
          </w:p>
        </w:tc>
        <w:tc>
          <w:tcPr>
            <w:tcW w:w="2977" w:type="dxa"/>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hint="eastAsia"/>
                <w:sz w:val="24"/>
              </w:rPr>
              <w:t>平板玻璃</w:t>
            </w:r>
            <w:r>
              <w:rPr>
                <w:rFonts w:ascii="仿宋_GB2312" w:eastAsia="仿宋_GB2312" w:hAnsi="仿宋" w:hint="eastAsia"/>
                <w:sz w:val="24"/>
              </w:rPr>
              <w:t xml:space="preserve"> </w:t>
            </w:r>
            <w:r>
              <w:rPr>
                <w:rFonts w:ascii="仿宋_GB2312" w:eastAsia="仿宋_GB2312" w:hAnsi="仿宋" w:hint="eastAsia"/>
                <w:sz w:val="24"/>
              </w:rPr>
              <w:t>、瓶料玻璃、其它废玻璃制品</w:t>
            </w:r>
          </w:p>
        </w:tc>
        <w:tc>
          <w:tcPr>
            <w:tcW w:w="8079" w:type="dxa"/>
            <w:vAlign w:val="center"/>
          </w:tcPr>
          <w:p w:rsidR="00140921" w:rsidRDefault="00140921">
            <w:pPr>
              <w:widowControl/>
              <w:adjustRightInd w:val="0"/>
              <w:snapToGrid w:val="0"/>
              <w:spacing w:line="540" w:lineRule="exact"/>
              <w:ind w:firstLine="420"/>
              <w:rPr>
                <w:rFonts w:ascii="仿宋_GB2312" w:eastAsia="仿宋_GB2312" w:hAnsi="仿宋" w:cs="仿宋_GB2312"/>
                <w:color w:val="000000"/>
                <w:kern w:val="0"/>
                <w:sz w:val="24"/>
              </w:rPr>
            </w:pPr>
          </w:p>
        </w:tc>
      </w:tr>
      <w:tr w:rsidR="00140921">
        <w:trPr>
          <w:trHeight w:val="2008"/>
        </w:trPr>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1418" w:type="dxa"/>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cs="仿宋_GB2312" w:hint="eastAsia"/>
                <w:color w:val="000000"/>
                <w:kern w:val="0"/>
                <w:sz w:val="24"/>
              </w:rPr>
              <w:t>废金属</w:t>
            </w:r>
          </w:p>
        </w:tc>
        <w:tc>
          <w:tcPr>
            <w:tcW w:w="2977" w:type="dxa"/>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cs="仿宋_GB2312" w:hint="eastAsia"/>
                <w:color w:val="000000"/>
                <w:kern w:val="0"/>
                <w:sz w:val="24"/>
              </w:rPr>
              <w:t>黑色金属（废钢、废铁）、有色金属（废铜、废铝、废锡、废不锈钢）、其它金属（包括稀贵金属）</w:t>
            </w:r>
          </w:p>
        </w:tc>
        <w:tc>
          <w:tcPr>
            <w:tcW w:w="8079" w:type="dxa"/>
            <w:vAlign w:val="center"/>
          </w:tcPr>
          <w:p w:rsidR="00140921" w:rsidRDefault="00CE57EC">
            <w:pPr>
              <w:widowControl/>
              <w:adjustRightInd w:val="0"/>
              <w:snapToGrid w:val="0"/>
              <w:spacing w:line="540" w:lineRule="exact"/>
              <w:ind w:firstLine="420"/>
              <w:jc w:val="left"/>
              <w:rPr>
                <w:rFonts w:ascii="仿宋_GB2312" w:eastAsia="仿宋_GB2312" w:hAnsi="仿宋" w:cs="仿宋_GB2312"/>
                <w:color w:val="000000"/>
                <w:kern w:val="0"/>
                <w:sz w:val="24"/>
              </w:rPr>
            </w:pPr>
            <w:r>
              <w:rPr>
                <w:rFonts w:ascii="仿宋_GB2312" w:eastAsia="仿宋_GB2312" w:hAnsi="仿宋" w:cs="仿宋_GB2312"/>
                <w:noProof/>
                <w:color w:val="000000"/>
                <w:kern w:val="0"/>
                <w:sz w:val="24"/>
              </w:rPr>
              <w:drawing>
                <wp:anchor distT="0" distB="0" distL="114300" distR="114300" simplePos="0" relativeHeight="251661312" behindDoc="1" locked="0" layoutInCell="1" allowOverlap="1">
                  <wp:simplePos x="0" y="0"/>
                  <wp:positionH relativeFrom="column">
                    <wp:posOffset>-1644650</wp:posOffset>
                  </wp:positionH>
                  <wp:positionV relativeFrom="paragraph">
                    <wp:posOffset>-41910</wp:posOffset>
                  </wp:positionV>
                  <wp:extent cx="857250" cy="762000"/>
                  <wp:effectExtent l="0" t="0" r="0" b="0"/>
                  <wp:wrapTight wrapText="bothSides">
                    <wp:wrapPolygon edited="0">
                      <wp:start x="0" y="0"/>
                      <wp:lineTo x="0" y="21060"/>
                      <wp:lineTo x="21120" y="21060"/>
                      <wp:lineTo x="21120"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stretch>
                            <a:fillRect/>
                          </a:stretch>
                        </pic:blipFill>
                        <pic:spPr>
                          <a:xfrm>
                            <a:off x="0" y="0"/>
                            <a:ext cx="857250" cy="762000"/>
                          </a:xfrm>
                          <a:prstGeom prst="rect">
                            <a:avLst/>
                          </a:prstGeom>
                          <a:noFill/>
                          <a:ln>
                            <a:noFill/>
                          </a:ln>
                        </pic:spPr>
                      </pic:pic>
                    </a:graphicData>
                  </a:graphic>
                </wp:anchor>
              </w:drawing>
            </w:r>
            <w:r>
              <w:rPr>
                <w:rFonts w:ascii="仿宋_GB2312" w:eastAsia="仿宋_GB2312" w:hAnsi="仿宋" w:cs="仿宋_GB2312"/>
                <w:noProof/>
                <w:color w:val="000000"/>
                <w:kern w:val="0"/>
                <w:sz w:val="24"/>
              </w:rPr>
              <w:drawing>
                <wp:anchor distT="0" distB="0" distL="114300" distR="114300" simplePos="0" relativeHeight="251660288" behindDoc="1" locked="0" layoutInCell="1" allowOverlap="1">
                  <wp:simplePos x="0" y="0"/>
                  <wp:positionH relativeFrom="column">
                    <wp:posOffset>1010285</wp:posOffset>
                  </wp:positionH>
                  <wp:positionV relativeFrom="paragraph">
                    <wp:posOffset>-85090</wp:posOffset>
                  </wp:positionV>
                  <wp:extent cx="781050" cy="730885"/>
                  <wp:effectExtent l="0" t="0" r="0" b="12065"/>
                  <wp:wrapTight wrapText="bothSides">
                    <wp:wrapPolygon edited="0">
                      <wp:start x="0" y="0"/>
                      <wp:lineTo x="0" y="20831"/>
                      <wp:lineTo x="21073" y="20831"/>
                      <wp:lineTo x="21073"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rcRect t="6723" r="6779" b="6723"/>
                          <a:stretch>
                            <a:fillRect/>
                          </a:stretch>
                        </pic:blipFill>
                        <pic:spPr>
                          <a:xfrm>
                            <a:off x="0" y="0"/>
                            <a:ext cx="781050" cy="730885"/>
                          </a:xfrm>
                          <a:prstGeom prst="rect">
                            <a:avLst/>
                          </a:prstGeom>
                          <a:noFill/>
                          <a:ln>
                            <a:noFill/>
                          </a:ln>
                        </pic:spPr>
                      </pic:pic>
                    </a:graphicData>
                  </a:graphic>
                </wp:anchor>
              </w:drawing>
            </w:r>
            <w:r>
              <w:rPr>
                <w:rFonts w:ascii="仿宋_GB2312" w:eastAsia="仿宋_GB2312" w:hAnsi="仿宋" w:cs="仿宋_GB2312" w:hint="eastAsia"/>
                <w:color w:val="000000"/>
                <w:kern w:val="0"/>
                <w:sz w:val="24"/>
              </w:rPr>
              <w:t>分别为铁和铝的标志，在标志下方可分别标注“铁”和“铝”。</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1418" w:type="dxa"/>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cs="仿宋_GB2312" w:hint="eastAsia"/>
                <w:color w:val="000000"/>
                <w:kern w:val="0"/>
                <w:sz w:val="24"/>
              </w:rPr>
              <w:t>废织物</w:t>
            </w:r>
          </w:p>
        </w:tc>
        <w:tc>
          <w:tcPr>
            <w:tcW w:w="2977" w:type="dxa"/>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cs="仿宋_GB2312" w:hint="eastAsia"/>
                <w:color w:val="000000"/>
                <w:kern w:val="0"/>
                <w:sz w:val="24"/>
              </w:rPr>
              <w:t>旧衣服、旧棉被、其它废织物</w:t>
            </w:r>
          </w:p>
        </w:tc>
        <w:tc>
          <w:tcPr>
            <w:tcW w:w="8079" w:type="dxa"/>
            <w:vAlign w:val="center"/>
          </w:tcPr>
          <w:p w:rsidR="00140921" w:rsidRDefault="00140921">
            <w:pPr>
              <w:widowControl/>
              <w:adjustRightInd w:val="0"/>
              <w:snapToGrid w:val="0"/>
              <w:spacing w:line="540" w:lineRule="exact"/>
              <w:jc w:val="left"/>
              <w:rPr>
                <w:rFonts w:ascii="仿宋_GB2312" w:eastAsia="仿宋_GB2312" w:hAnsi="仿宋" w:cs="仿宋_GB2312"/>
                <w:color w:val="000000"/>
                <w:kern w:val="0"/>
                <w:sz w:val="24"/>
              </w:rPr>
            </w:pPr>
          </w:p>
        </w:tc>
      </w:tr>
      <w:tr w:rsidR="00140921">
        <w:tc>
          <w:tcPr>
            <w:tcW w:w="1809" w:type="dxa"/>
            <w:vMerge w:val="restart"/>
            <w:vAlign w:val="center"/>
          </w:tcPr>
          <w:p w:rsidR="00140921" w:rsidRDefault="00CE57EC">
            <w:pPr>
              <w:widowControl/>
              <w:adjustRightInd w:val="0"/>
              <w:snapToGrid w:val="0"/>
              <w:spacing w:line="540" w:lineRule="exact"/>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有害垃圾</w:t>
            </w: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color w:val="000000"/>
                <w:kern w:val="0"/>
                <w:sz w:val="24"/>
              </w:rPr>
            </w:pPr>
            <w:proofErr w:type="gramStart"/>
            <w:r>
              <w:rPr>
                <w:rFonts w:ascii="仿宋_GB2312" w:eastAsia="仿宋_GB2312" w:hAnsi="仿宋" w:hint="eastAsia"/>
                <w:sz w:val="24"/>
              </w:rPr>
              <w:t>废镍镉电池</w:t>
            </w:r>
            <w:proofErr w:type="gramEnd"/>
            <w:r>
              <w:rPr>
                <w:rFonts w:ascii="仿宋_GB2312" w:eastAsia="仿宋_GB2312" w:hAnsi="仿宋" w:hint="eastAsia"/>
                <w:sz w:val="24"/>
              </w:rPr>
              <w:t>和废氧化汞电池</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HW49</w:t>
            </w:r>
            <w:r>
              <w:rPr>
                <w:rFonts w:ascii="仿宋_GB2312" w:eastAsia="仿宋_GB2312" w:hAnsi="仿宋" w:hint="eastAsia"/>
                <w:sz w:val="24"/>
              </w:rPr>
              <w:t>、</w:t>
            </w:r>
            <w:r>
              <w:rPr>
                <w:rFonts w:ascii="仿宋_GB2312" w:eastAsia="仿宋_GB2312" w:hAnsi="仿宋" w:hint="eastAsia"/>
                <w:sz w:val="24"/>
              </w:rPr>
              <w:t>900-044-49</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z w:val="24"/>
              </w:rPr>
            </w:pPr>
            <w:r>
              <w:rPr>
                <w:rFonts w:ascii="仿宋_GB2312" w:eastAsia="仿宋_GB2312" w:hAnsi="仿宋" w:hint="eastAsia"/>
                <w:sz w:val="24"/>
              </w:rPr>
              <w:t>废荧光灯管</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HW29</w:t>
            </w:r>
            <w:r>
              <w:rPr>
                <w:rFonts w:ascii="仿宋_GB2312" w:eastAsia="仿宋_GB2312" w:hAnsi="仿宋" w:hint="eastAsia"/>
                <w:sz w:val="24"/>
              </w:rPr>
              <w:t>、</w:t>
            </w:r>
            <w:r>
              <w:rPr>
                <w:rFonts w:ascii="仿宋_GB2312" w:eastAsia="仿宋_GB2312" w:hAnsi="仿宋" w:hint="eastAsia"/>
                <w:sz w:val="24"/>
              </w:rPr>
              <w:t>900-023-29</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z w:val="24"/>
              </w:rPr>
            </w:pPr>
            <w:r>
              <w:rPr>
                <w:rFonts w:ascii="仿宋_GB2312" w:eastAsia="仿宋_GB2312" w:hAnsi="仿宋" w:hint="eastAsia"/>
                <w:sz w:val="24"/>
              </w:rPr>
              <w:t>废药品及其包装物</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HW03</w:t>
            </w:r>
            <w:r>
              <w:rPr>
                <w:rFonts w:ascii="仿宋_GB2312" w:eastAsia="仿宋_GB2312" w:hAnsi="仿宋" w:hint="eastAsia"/>
                <w:sz w:val="24"/>
              </w:rPr>
              <w:t>、</w:t>
            </w:r>
            <w:r>
              <w:rPr>
                <w:rFonts w:ascii="仿宋_GB2312" w:eastAsia="仿宋_GB2312" w:hAnsi="仿宋" w:hint="eastAsia"/>
                <w:sz w:val="24"/>
              </w:rPr>
              <w:t>900-002-03</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z w:val="24"/>
              </w:rPr>
            </w:pPr>
            <w:r>
              <w:rPr>
                <w:rFonts w:ascii="仿宋_GB2312" w:eastAsia="仿宋_GB2312" w:hAnsi="仿宋" w:hint="eastAsia"/>
                <w:sz w:val="24"/>
              </w:rPr>
              <w:t>废油漆和溶剂及其包装物</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HW49</w:t>
            </w:r>
            <w:r>
              <w:rPr>
                <w:rFonts w:ascii="仿宋_GB2312" w:eastAsia="仿宋_GB2312" w:hAnsi="仿宋" w:hint="eastAsia"/>
                <w:sz w:val="24"/>
              </w:rPr>
              <w:t>、</w:t>
            </w:r>
            <w:r>
              <w:rPr>
                <w:rFonts w:ascii="仿宋_GB2312" w:eastAsia="仿宋_GB2312" w:hAnsi="仿宋" w:hint="eastAsia"/>
                <w:sz w:val="24"/>
              </w:rPr>
              <w:t>900-041-49</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z w:val="24"/>
              </w:rPr>
            </w:pPr>
            <w:r>
              <w:rPr>
                <w:rFonts w:ascii="仿宋_GB2312" w:eastAsia="仿宋_GB2312" w:hAnsi="仿宋" w:hint="eastAsia"/>
                <w:sz w:val="24"/>
              </w:rPr>
              <w:t>废矿物油及其包装物</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HW08</w:t>
            </w:r>
            <w:r>
              <w:rPr>
                <w:rFonts w:ascii="仿宋_GB2312" w:eastAsia="仿宋_GB2312" w:hAnsi="仿宋" w:hint="eastAsia"/>
                <w:sz w:val="24"/>
              </w:rPr>
              <w:t>、</w:t>
            </w:r>
            <w:r>
              <w:rPr>
                <w:rFonts w:ascii="仿宋_GB2312" w:eastAsia="仿宋_GB2312" w:hAnsi="仿宋" w:hint="eastAsia"/>
                <w:sz w:val="24"/>
              </w:rPr>
              <w:t>900-249-08</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z w:val="24"/>
              </w:rPr>
            </w:pPr>
            <w:r>
              <w:rPr>
                <w:rFonts w:ascii="仿宋_GB2312" w:eastAsia="仿宋_GB2312" w:hAnsi="仿宋" w:hint="eastAsia"/>
                <w:sz w:val="24"/>
              </w:rPr>
              <w:t>废含汞温度计、废含汞血压计</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HW29</w:t>
            </w:r>
            <w:r>
              <w:rPr>
                <w:rFonts w:ascii="仿宋_GB2312" w:eastAsia="仿宋_GB2312" w:hAnsi="仿宋" w:hint="eastAsia"/>
                <w:sz w:val="24"/>
              </w:rPr>
              <w:t>、</w:t>
            </w:r>
            <w:r>
              <w:rPr>
                <w:rFonts w:ascii="仿宋_GB2312" w:eastAsia="仿宋_GB2312" w:hAnsi="仿宋" w:hint="eastAsia"/>
                <w:sz w:val="24"/>
              </w:rPr>
              <w:t>900-024-29</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z w:val="24"/>
              </w:rPr>
            </w:pPr>
            <w:r>
              <w:rPr>
                <w:rFonts w:ascii="仿宋_GB2312" w:eastAsia="仿宋_GB2312" w:hAnsi="仿宋" w:hint="eastAsia"/>
                <w:sz w:val="24"/>
              </w:rPr>
              <w:t>废杀虫剂、消毒剂及其包装物</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HW49</w:t>
            </w:r>
            <w:r>
              <w:rPr>
                <w:rFonts w:ascii="仿宋_GB2312" w:eastAsia="仿宋_GB2312" w:hAnsi="仿宋" w:hint="eastAsia"/>
                <w:sz w:val="24"/>
              </w:rPr>
              <w:t>、</w:t>
            </w:r>
            <w:r>
              <w:rPr>
                <w:rFonts w:ascii="仿宋_GB2312" w:eastAsia="仿宋_GB2312" w:hAnsi="仿宋" w:hint="eastAsia"/>
                <w:sz w:val="24"/>
              </w:rPr>
              <w:t>900-041-49</w:t>
            </w: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z w:val="24"/>
              </w:rPr>
            </w:pPr>
            <w:r>
              <w:rPr>
                <w:rFonts w:ascii="仿宋_GB2312" w:eastAsia="仿宋_GB2312" w:hAnsi="仿宋" w:hint="eastAsia"/>
                <w:sz w:val="24"/>
              </w:rPr>
              <w:t>废胶片及废相纸</w:t>
            </w:r>
          </w:p>
        </w:tc>
        <w:tc>
          <w:tcPr>
            <w:tcW w:w="8079" w:type="dxa"/>
            <w:vAlign w:val="center"/>
          </w:tcPr>
          <w:p w:rsidR="00140921" w:rsidRDefault="00CE57EC">
            <w:pPr>
              <w:spacing w:line="540" w:lineRule="exact"/>
              <w:jc w:val="center"/>
              <w:rPr>
                <w:rFonts w:ascii="仿宋_GB2312" w:eastAsia="仿宋_GB2312" w:hAnsi="仿宋"/>
                <w:sz w:val="24"/>
              </w:rPr>
            </w:pPr>
            <w:r>
              <w:rPr>
                <w:rFonts w:ascii="仿宋_GB2312" w:eastAsia="仿宋_GB2312" w:hAnsi="仿宋" w:hint="eastAsia"/>
                <w:sz w:val="24"/>
              </w:rPr>
              <w:t>危险废物类别及代码</w:t>
            </w:r>
            <w:r>
              <w:rPr>
                <w:rFonts w:ascii="仿宋_GB2312" w:eastAsia="仿宋_GB2312" w:hAnsi="仿宋" w:hint="eastAsia"/>
                <w:sz w:val="24"/>
              </w:rPr>
              <w:t>HW16</w:t>
            </w:r>
            <w:r>
              <w:rPr>
                <w:rFonts w:ascii="仿宋_GB2312" w:eastAsia="仿宋_GB2312" w:hAnsi="仿宋" w:hint="eastAsia"/>
                <w:sz w:val="24"/>
              </w:rPr>
              <w:t>、</w:t>
            </w:r>
            <w:r>
              <w:rPr>
                <w:rFonts w:ascii="仿宋_GB2312" w:eastAsia="仿宋_GB2312" w:hAnsi="仿宋" w:hint="eastAsia"/>
                <w:sz w:val="24"/>
              </w:rPr>
              <w:t>900-019-16</w:t>
            </w:r>
          </w:p>
        </w:tc>
      </w:tr>
      <w:tr w:rsidR="00140921">
        <w:tc>
          <w:tcPr>
            <w:tcW w:w="1809" w:type="dxa"/>
            <w:vMerge w:val="restart"/>
            <w:vAlign w:val="center"/>
          </w:tcPr>
          <w:p w:rsidR="00140921" w:rsidRDefault="00CE57EC">
            <w:pPr>
              <w:widowControl/>
              <w:adjustRightInd w:val="0"/>
              <w:snapToGrid w:val="0"/>
              <w:spacing w:line="540" w:lineRule="exact"/>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lastRenderedPageBreak/>
              <w:t>湿垃圾</w:t>
            </w:r>
          </w:p>
          <w:p w:rsidR="00140921" w:rsidRDefault="00CE57EC">
            <w:pPr>
              <w:widowControl/>
              <w:adjustRightInd w:val="0"/>
              <w:snapToGrid w:val="0"/>
              <w:spacing w:line="540" w:lineRule="exact"/>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（本类别中列举物品均包含食用前、后物态）</w:t>
            </w: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color w:val="000000"/>
                <w:kern w:val="0"/>
                <w:sz w:val="24"/>
              </w:rPr>
            </w:pPr>
            <w:proofErr w:type="gramStart"/>
            <w:r>
              <w:rPr>
                <w:rFonts w:ascii="仿宋_GB2312" w:eastAsia="仿宋_GB2312" w:hAnsi="仿宋" w:hint="eastAsia"/>
                <w:color w:val="000000"/>
                <w:kern w:val="0"/>
                <w:sz w:val="24"/>
              </w:rPr>
              <w:t>食材废料</w:t>
            </w:r>
            <w:proofErr w:type="gramEnd"/>
          </w:p>
        </w:tc>
        <w:tc>
          <w:tcPr>
            <w:tcW w:w="8079" w:type="dxa"/>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trike/>
                <w:color w:val="000000"/>
                <w:kern w:val="0"/>
                <w:sz w:val="24"/>
              </w:rPr>
            </w:pPr>
            <w:r>
              <w:rPr>
                <w:rFonts w:ascii="仿宋_GB2312" w:eastAsia="仿宋_GB2312" w:hAnsi="仿宋" w:hint="eastAsia"/>
                <w:color w:val="000000"/>
                <w:kern w:val="0"/>
                <w:sz w:val="24"/>
              </w:rPr>
              <w:t>剩菜剩饭</w:t>
            </w:r>
          </w:p>
        </w:tc>
        <w:tc>
          <w:tcPr>
            <w:tcW w:w="8079" w:type="dxa"/>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trike/>
                <w:color w:val="000000"/>
                <w:kern w:val="0"/>
                <w:sz w:val="24"/>
              </w:rPr>
            </w:pPr>
            <w:r>
              <w:rPr>
                <w:rFonts w:ascii="仿宋_GB2312" w:eastAsia="仿宋_GB2312" w:hAnsi="仿宋" w:hint="eastAsia"/>
                <w:color w:val="000000"/>
                <w:kern w:val="0"/>
                <w:sz w:val="24"/>
              </w:rPr>
              <w:t>过期食品</w:t>
            </w:r>
          </w:p>
        </w:tc>
        <w:tc>
          <w:tcPr>
            <w:tcW w:w="8079" w:type="dxa"/>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trike/>
                <w:color w:val="000000"/>
                <w:kern w:val="0"/>
                <w:sz w:val="24"/>
              </w:rPr>
            </w:pPr>
            <w:r>
              <w:rPr>
                <w:rFonts w:ascii="仿宋_GB2312" w:eastAsia="仿宋_GB2312" w:hAnsi="仿宋" w:hint="eastAsia"/>
                <w:color w:val="000000"/>
                <w:kern w:val="0"/>
                <w:sz w:val="24"/>
              </w:rPr>
              <w:t>瓜皮果核</w:t>
            </w:r>
          </w:p>
        </w:tc>
        <w:tc>
          <w:tcPr>
            <w:tcW w:w="8079" w:type="dxa"/>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strike/>
                <w:color w:val="000000"/>
                <w:kern w:val="0"/>
                <w:sz w:val="24"/>
              </w:rPr>
            </w:pPr>
            <w:proofErr w:type="gramStart"/>
            <w:r>
              <w:rPr>
                <w:rFonts w:ascii="仿宋_GB2312" w:eastAsia="仿宋_GB2312" w:hAnsi="仿宋" w:hint="eastAsia"/>
                <w:color w:val="000000"/>
                <w:kern w:val="0"/>
                <w:sz w:val="24"/>
              </w:rPr>
              <w:t>花卉绿植</w:t>
            </w:r>
            <w:proofErr w:type="gramEnd"/>
          </w:p>
        </w:tc>
        <w:tc>
          <w:tcPr>
            <w:tcW w:w="8079" w:type="dxa"/>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r>
      <w:tr w:rsidR="00140921">
        <w:tc>
          <w:tcPr>
            <w:tcW w:w="1809" w:type="dxa"/>
            <w:vMerge/>
            <w:vAlign w:val="center"/>
          </w:tcPr>
          <w:p w:rsidR="00140921" w:rsidRDefault="00140921">
            <w:pPr>
              <w:widowControl/>
              <w:adjustRightInd w:val="0"/>
              <w:snapToGrid w:val="0"/>
              <w:spacing w:line="540" w:lineRule="exact"/>
              <w:jc w:val="center"/>
              <w:rPr>
                <w:rFonts w:ascii="仿宋_GB2312" w:eastAsia="仿宋_GB2312" w:hAnsi="仿宋"/>
                <w:color w:val="000000"/>
                <w:kern w:val="0"/>
                <w:sz w:val="24"/>
              </w:rPr>
            </w:pPr>
          </w:p>
        </w:tc>
        <w:tc>
          <w:tcPr>
            <w:tcW w:w="4395" w:type="dxa"/>
            <w:gridSpan w:val="2"/>
            <w:vAlign w:val="center"/>
          </w:tcPr>
          <w:p w:rsidR="00140921" w:rsidRDefault="00CE57EC">
            <w:pPr>
              <w:widowControl/>
              <w:adjustRightInd w:val="0"/>
              <w:snapToGrid w:val="0"/>
              <w:spacing w:line="540" w:lineRule="exact"/>
              <w:rPr>
                <w:rFonts w:ascii="仿宋_GB2312" w:eastAsia="仿宋_GB2312" w:hAnsi="仿宋"/>
                <w:color w:val="000000"/>
                <w:kern w:val="0"/>
                <w:sz w:val="24"/>
              </w:rPr>
            </w:pPr>
            <w:r>
              <w:rPr>
                <w:rFonts w:ascii="仿宋_GB2312" w:eastAsia="仿宋_GB2312" w:hAnsi="仿宋" w:hint="eastAsia"/>
                <w:color w:val="000000"/>
                <w:kern w:val="0"/>
                <w:sz w:val="24"/>
              </w:rPr>
              <w:t>中药</w:t>
            </w:r>
            <w:r>
              <w:rPr>
                <w:rFonts w:ascii="仿宋_GB2312" w:eastAsia="仿宋_GB2312" w:hAnsi="仿宋"/>
                <w:color w:val="000000"/>
                <w:kern w:val="0"/>
                <w:sz w:val="24"/>
              </w:rPr>
              <w:t>药渣</w:t>
            </w:r>
          </w:p>
        </w:tc>
        <w:tc>
          <w:tcPr>
            <w:tcW w:w="8079" w:type="dxa"/>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r>
      <w:tr w:rsidR="00140921">
        <w:tc>
          <w:tcPr>
            <w:tcW w:w="1809" w:type="dxa"/>
            <w:vAlign w:val="center"/>
          </w:tcPr>
          <w:p w:rsidR="00140921" w:rsidRDefault="00CE57EC">
            <w:pPr>
              <w:widowControl/>
              <w:adjustRightInd w:val="0"/>
              <w:snapToGrid w:val="0"/>
              <w:spacing w:line="540" w:lineRule="exact"/>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干垃圾</w:t>
            </w:r>
          </w:p>
        </w:tc>
        <w:tc>
          <w:tcPr>
            <w:tcW w:w="4395" w:type="dxa"/>
            <w:gridSpan w:val="2"/>
            <w:vAlign w:val="center"/>
          </w:tcPr>
          <w:p w:rsidR="00140921" w:rsidRDefault="00CE57EC">
            <w:pPr>
              <w:widowControl/>
              <w:adjustRightInd w:val="0"/>
              <w:snapToGrid w:val="0"/>
              <w:spacing w:line="540" w:lineRule="exact"/>
              <w:jc w:val="left"/>
              <w:rPr>
                <w:rFonts w:ascii="仿宋_GB2312" w:eastAsia="仿宋_GB2312" w:hAnsi="仿宋"/>
                <w:color w:val="000000"/>
                <w:kern w:val="0"/>
                <w:sz w:val="24"/>
              </w:rPr>
            </w:pPr>
            <w:r>
              <w:rPr>
                <w:rFonts w:ascii="仿宋_GB2312" w:eastAsia="仿宋_GB2312" w:hAnsi="仿宋" w:cs="仿宋_GB2312" w:hint="eastAsia"/>
                <w:color w:val="000000"/>
                <w:kern w:val="0"/>
                <w:sz w:val="24"/>
              </w:rPr>
              <w:t>除上述三类外的垃圾，类别分辨不清的垃圾。</w:t>
            </w:r>
          </w:p>
        </w:tc>
        <w:tc>
          <w:tcPr>
            <w:tcW w:w="8079" w:type="dxa"/>
            <w:vAlign w:val="center"/>
          </w:tcPr>
          <w:p w:rsidR="00140921" w:rsidRDefault="00140921">
            <w:pPr>
              <w:widowControl/>
              <w:adjustRightInd w:val="0"/>
              <w:snapToGrid w:val="0"/>
              <w:spacing w:line="540" w:lineRule="exact"/>
              <w:jc w:val="center"/>
              <w:rPr>
                <w:rFonts w:ascii="仿宋_GB2312" w:eastAsia="仿宋_GB2312" w:hAnsi="仿宋" w:cs="仿宋_GB2312"/>
                <w:color w:val="000000"/>
                <w:kern w:val="0"/>
                <w:sz w:val="24"/>
              </w:rPr>
            </w:pPr>
          </w:p>
        </w:tc>
      </w:tr>
    </w:tbl>
    <w:p w:rsidR="00140921" w:rsidRDefault="00CE57EC">
      <w:pPr>
        <w:pStyle w:val="1"/>
        <w:widowControl/>
        <w:adjustRightInd w:val="0"/>
        <w:snapToGrid w:val="0"/>
        <w:spacing w:line="540" w:lineRule="exact"/>
        <w:ind w:left="1098" w:hangingChars="343" w:hanging="1098"/>
        <w:outlineLvl w:val="1"/>
        <w:rPr>
          <w:rFonts w:ascii="仿宋_GB2312" w:eastAsia="仿宋_GB2312" w:hAnsi="??" w:cs="仿宋_GB2312"/>
          <w:b/>
          <w:bCs/>
          <w:color w:val="000000"/>
          <w:kern w:val="0"/>
          <w:sz w:val="32"/>
          <w:szCs w:val="32"/>
        </w:rPr>
      </w:pPr>
      <w:r>
        <w:rPr>
          <w:rFonts w:ascii="仿宋_GB2312" w:eastAsia="仿宋_GB2312" w:hAnsi="??" w:cs="Times New Roman" w:hint="eastAsia"/>
          <w:color w:val="000000"/>
          <w:kern w:val="0"/>
          <w:sz w:val="32"/>
          <w:szCs w:val="32"/>
        </w:rPr>
        <w:t xml:space="preserve">    </w:t>
      </w:r>
      <w:r>
        <w:rPr>
          <w:rFonts w:ascii="仿宋_GB2312" w:eastAsia="仿宋_GB2312" w:hAnsi="??" w:cs="Times New Roman" w:hint="eastAsia"/>
          <w:b/>
          <w:color w:val="000000"/>
          <w:kern w:val="0"/>
          <w:sz w:val="32"/>
          <w:szCs w:val="32"/>
        </w:rPr>
        <w:t>2.4</w:t>
      </w:r>
      <w:r>
        <w:rPr>
          <w:rFonts w:ascii="仿宋_GB2312" w:eastAsia="仿宋_GB2312" w:hAnsi="??" w:cs="仿宋_GB2312" w:hint="eastAsia"/>
          <w:b/>
          <w:bCs/>
          <w:color w:val="000000"/>
          <w:kern w:val="0"/>
          <w:sz w:val="32"/>
          <w:szCs w:val="32"/>
        </w:rPr>
        <w:t>常见物品分类</w:t>
      </w:r>
    </w:p>
    <w:p w:rsidR="00140921" w:rsidRDefault="00CE57EC">
      <w:pPr>
        <w:pStyle w:val="1"/>
        <w:widowControl/>
        <w:adjustRightInd w:val="0"/>
        <w:snapToGrid w:val="0"/>
        <w:spacing w:line="540" w:lineRule="exact"/>
        <w:ind w:firstLineChars="0"/>
        <w:rPr>
          <w:rFonts w:ascii="仿宋_GB2312" w:eastAsia="仿宋_GB2312" w:hAnsi="??" w:cs="Times New Roman"/>
          <w:bCs/>
          <w:color w:val="000000"/>
          <w:kern w:val="0"/>
          <w:sz w:val="32"/>
          <w:szCs w:val="32"/>
        </w:rPr>
      </w:pPr>
      <w:r>
        <w:rPr>
          <w:rFonts w:ascii="仿宋_GB2312" w:eastAsia="仿宋_GB2312" w:hAnsi="??" w:cs="Times New Roman" w:hint="eastAsia"/>
          <w:bCs/>
          <w:color w:val="000000"/>
          <w:kern w:val="0"/>
          <w:sz w:val="32"/>
          <w:szCs w:val="32"/>
        </w:rPr>
        <w:t xml:space="preserve"> </w:t>
      </w:r>
      <w:r>
        <w:rPr>
          <w:rFonts w:ascii="仿宋_GB2312" w:eastAsia="仿宋_GB2312" w:hAnsi="??" w:cs="Times New Roman" w:hint="eastAsia"/>
          <w:bCs/>
          <w:color w:val="000000"/>
          <w:kern w:val="0"/>
          <w:sz w:val="32"/>
          <w:szCs w:val="32"/>
        </w:rPr>
        <w:t>下表根据市民调查结果，对常见的垃圾品种进行分类。</w:t>
      </w:r>
    </w:p>
    <w:p w:rsidR="00140921" w:rsidRDefault="00CE57EC">
      <w:pPr>
        <w:pStyle w:val="a3"/>
        <w:keepNext/>
        <w:spacing w:line="540" w:lineRule="exact"/>
        <w:jc w:val="center"/>
        <w:rPr>
          <w:rFonts w:ascii="STZhongsong" w:eastAsia="STZhongsong" w:hAnsi="STZhongsong"/>
          <w:sz w:val="28"/>
          <w:szCs w:val="28"/>
        </w:rPr>
      </w:pPr>
      <w:r>
        <w:rPr>
          <w:rFonts w:ascii="STZhongsong" w:eastAsia="STZhongsong" w:hAnsi="STZhongsong" w:hint="eastAsia"/>
          <w:sz w:val="28"/>
          <w:szCs w:val="28"/>
        </w:rPr>
        <w:t>表</w:t>
      </w:r>
      <w:r>
        <w:rPr>
          <w:rFonts w:ascii="STZhongsong" w:eastAsia="STZhongsong" w:hAnsi="STZhongsong"/>
          <w:sz w:val="28"/>
          <w:szCs w:val="28"/>
        </w:rPr>
        <w:fldChar w:fldCharType="begin"/>
      </w:r>
      <w:r>
        <w:rPr>
          <w:rFonts w:ascii="STZhongsong" w:eastAsia="STZhongsong" w:hAnsi="STZhongsong"/>
          <w:sz w:val="28"/>
          <w:szCs w:val="28"/>
        </w:rPr>
        <w:instrText xml:space="preserve"> </w:instrText>
      </w:r>
      <w:r>
        <w:rPr>
          <w:rFonts w:ascii="STZhongsong" w:eastAsia="STZhongsong" w:hAnsi="STZhongsong" w:hint="eastAsia"/>
          <w:sz w:val="28"/>
          <w:szCs w:val="28"/>
        </w:rPr>
        <w:instrText xml:space="preserve">SEQ </w:instrText>
      </w:r>
      <w:r>
        <w:rPr>
          <w:rFonts w:ascii="STZhongsong" w:eastAsia="STZhongsong" w:hAnsi="STZhongsong" w:hint="eastAsia"/>
          <w:sz w:val="28"/>
          <w:szCs w:val="28"/>
        </w:rPr>
        <w:instrText>表格</w:instrText>
      </w:r>
      <w:r>
        <w:rPr>
          <w:rFonts w:ascii="STZhongsong" w:eastAsia="STZhongsong" w:hAnsi="STZhongsong" w:hint="eastAsia"/>
          <w:sz w:val="28"/>
          <w:szCs w:val="28"/>
        </w:rPr>
        <w:instrText xml:space="preserve"> \* ARABIC</w:instrText>
      </w:r>
      <w:r>
        <w:rPr>
          <w:rFonts w:ascii="STZhongsong" w:eastAsia="STZhongsong" w:hAnsi="STZhongsong"/>
          <w:sz w:val="28"/>
          <w:szCs w:val="28"/>
        </w:rPr>
        <w:instrText xml:space="preserve"> </w:instrText>
      </w:r>
      <w:r>
        <w:rPr>
          <w:rFonts w:ascii="STZhongsong" w:eastAsia="STZhongsong" w:hAnsi="STZhongsong"/>
          <w:sz w:val="28"/>
          <w:szCs w:val="28"/>
        </w:rPr>
        <w:fldChar w:fldCharType="separate"/>
      </w:r>
      <w:r>
        <w:rPr>
          <w:rFonts w:ascii="STZhongsong" w:eastAsia="STZhongsong" w:hAnsi="STZhongsong"/>
          <w:sz w:val="28"/>
          <w:szCs w:val="28"/>
        </w:rPr>
        <w:t>2</w:t>
      </w:r>
      <w:r>
        <w:rPr>
          <w:rFonts w:ascii="STZhongsong" w:eastAsia="STZhongsong" w:hAnsi="STZhongsong"/>
          <w:sz w:val="28"/>
          <w:szCs w:val="28"/>
        </w:rPr>
        <w:fldChar w:fldCharType="end"/>
      </w:r>
      <w:r>
        <w:rPr>
          <w:rFonts w:ascii="STZhongsong" w:eastAsia="STZhongsong" w:hAnsi="STZhongsong" w:hint="eastAsia"/>
          <w:sz w:val="28"/>
          <w:szCs w:val="28"/>
        </w:rPr>
        <w:t xml:space="preserve">  </w:t>
      </w:r>
      <w:r>
        <w:rPr>
          <w:rFonts w:ascii="STZhongsong" w:eastAsia="STZhongsong" w:hAnsi="STZhongsong" w:hint="eastAsia"/>
          <w:sz w:val="28"/>
          <w:szCs w:val="28"/>
        </w:rPr>
        <w:t>常见物品分类列举</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2507"/>
      </w:tblGrid>
      <w:tr w:rsidR="00140921">
        <w:trPr>
          <w:trHeight w:val="57"/>
          <w:tblHeader/>
        </w:trPr>
        <w:tc>
          <w:tcPr>
            <w:tcW w:w="1667" w:type="dxa"/>
            <w:vAlign w:val="center"/>
          </w:tcPr>
          <w:p w:rsidR="00140921" w:rsidRDefault="00CE57EC">
            <w:pPr>
              <w:pStyle w:val="1"/>
              <w:widowControl/>
              <w:adjustRightInd w:val="0"/>
              <w:snapToGrid w:val="0"/>
              <w:spacing w:line="540" w:lineRule="exact"/>
              <w:ind w:firstLineChars="0" w:firstLine="0"/>
              <w:jc w:val="center"/>
              <w:rPr>
                <w:rFonts w:ascii="仿宋_GB2312" w:eastAsia="仿宋_GB2312" w:hAnsi="??" w:cs="Times New Roman"/>
                <w:b/>
                <w:color w:val="000000"/>
                <w:kern w:val="0"/>
                <w:sz w:val="24"/>
                <w:szCs w:val="24"/>
              </w:rPr>
            </w:pPr>
            <w:r>
              <w:rPr>
                <w:rFonts w:ascii="仿宋_GB2312" w:eastAsia="仿宋_GB2312" w:hAnsi="??" w:cs="Times New Roman" w:hint="eastAsia"/>
                <w:b/>
                <w:color w:val="000000"/>
                <w:kern w:val="0"/>
                <w:sz w:val="24"/>
                <w:szCs w:val="24"/>
              </w:rPr>
              <w:t>类别</w:t>
            </w:r>
          </w:p>
        </w:tc>
        <w:tc>
          <w:tcPr>
            <w:tcW w:w="12507" w:type="dxa"/>
            <w:vAlign w:val="center"/>
          </w:tcPr>
          <w:p w:rsidR="00140921" w:rsidRDefault="00CE57EC">
            <w:pPr>
              <w:pStyle w:val="1"/>
              <w:widowControl/>
              <w:adjustRightInd w:val="0"/>
              <w:snapToGrid w:val="0"/>
              <w:spacing w:line="540" w:lineRule="exact"/>
              <w:ind w:firstLineChars="0" w:firstLine="0"/>
              <w:jc w:val="center"/>
              <w:rPr>
                <w:rFonts w:ascii="仿宋_GB2312" w:eastAsia="仿宋_GB2312" w:hAnsi="??" w:cs="Times New Roman"/>
                <w:b/>
                <w:color w:val="000000"/>
                <w:kern w:val="0"/>
                <w:sz w:val="24"/>
                <w:szCs w:val="24"/>
              </w:rPr>
            </w:pPr>
            <w:r>
              <w:rPr>
                <w:rFonts w:ascii="仿宋_GB2312" w:eastAsia="仿宋_GB2312" w:hAnsi="??" w:cs="Times New Roman" w:hint="eastAsia"/>
                <w:b/>
                <w:color w:val="000000"/>
                <w:kern w:val="0"/>
                <w:sz w:val="24"/>
                <w:szCs w:val="24"/>
              </w:rPr>
              <w:t>实物列举</w:t>
            </w:r>
          </w:p>
        </w:tc>
      </w:tr>
      <w:tr w:rsidR="00140921">
        <w:trPr>
          <w:trHeight w:val="57"/>
        </w:trPr>
        <w:tc>
          <w:tcPr>
            <w:tcW w:w="1667" w:type="dxa"/>
            <w:vAlign w:val="center"/>
          </w:tcPr>
          <w:p w:rsidR="00140921" w:rsidRDefault="00CE57EC">
            <w:pPr>
              <w:pStyle w:val="1"/>
              <w:widowControl/>
              <w:adjustRightInd w:val="0"/>
              <w:snapToGrid w:val="0"/>
              <w:spacing w:line="540" w:lineRule="exact"/>
              <w:ind w:firstLineChars="0" w:firstLine="0"/>
              <w:jc w:val="center"/>
              <w:rPr>
                <w:rFonts w:ascii="仿宋_GB2312" w:eastAsia="仿宋_GB2312" w:hAnsi="??" w:cs="Times New Roman"/>
                <w:color w:val="000000"/>
                <w:kern w:val="0"/>
                <w:sz w:val="24"/>
                <w:szCs w:val="24"/>
              </w:rPr>
            </w:pPr>
            <w:r>
              <w:rPr>
                <w:rFonts w:ascii="仿宋_GB2312" w:eastAsia="仿宋_GB2312" w:hAnsi="??" w:cs="Times New Roman" w:hint="eastAsia"/>
                <w:color w:val="000000"/>
                <w:kern w:val="0"/>
                <w:sz w:val="24"/>
                <w:szCs w:val="24"/>
              </w:rPr>
              <w:t>可回收物</w:t>
            </w:r>
          </w:p>
        </w:tc>
        <w:tc>
          <w:tcPr>
            <w:tcW w:w="12507" w:type="dxa"/>
            <w:vAlign w:val="center"/>
          </w:tcPr>
          <w:p w:rsidR="00140921" w:rsidRDefault="00CE57EC">
            <w:pPr>
              <w:keepNext/>
              <w:keepLines/>
              <w:spacing w:line="540" w:lineRule="exact"/>
              <w:rPr>
                <w:rFonts w:ascii="仿宋_GB2312" w:eastAsia="仿宋_GB2312" w:hAnsi="??"/>
                <w:color w:val="000000"/>
                <w:kern w:val="0"/>
                <w:sz w:val="24"/>
              </w:rPr>
            </w:pPr>
            <w:r>
              <w:rPr>
                <w:rFonts w:ascii="仿宋_GB2312" w:eastAsia="仿宋_GB2312" w:hAnsi="??" w:hint="eastAsia"/>
                <w:color w:val="000000"/>
                <w:kern w:val="0"/>
                <w:sz w:val="24"/>
              </w:rPr>
              <w:t>废纸张</w:t>
            </w:r>
            <w:r>
              <w:rPr>
                <w:rFonts w:ascii="仿宋_GB2312" w:eastAsia="仿宋_GB2312" w:hAnsi="??"/>
                <w:color w:val="000000"/>
                <w:kern w:val="0"/>
                <w:sz w:val="24"/>
              </w:rPr>
              <w:t>：</w:t>
            </w:r>
            <w:r>
              <w:rPr>
                <w:rFonts w:ascii="仿宋_GB2312" w:eastAsia="仿宋_GB2312" w:hAnsi="??" w:hint="eastAsia"/>
                <w:color w:val="000000"/>
                <w:kern w:val="0"/>
                <w:sz w:val="24"/>
              </w:rPr>
              <w:t>纸板箱</w:t>
            </w:r>
            <w:r>
              <w:rPr>
                <w:rFonts w:ascii="仿宋_GB2312" w:eastAsia="仿宋_GB2312" w:hAnsi="??"/>
                <w:color w:val="000000"/>
                <w:kern w:val="0"/>
                <w:sz w:val="24"/>
              </w:rPr>
              <w:t>、报纸、</w:t>
            </w:r>
            <w:r>
              <w:rPr>
                <w:rFonts w:ascii="仿宋_GB2312" w:eastAsia="仿宋_GB2312" w:hAnsi="??" w:hint="eastAsia"/>
                <w:color w:val="000000"/>
                <w:kern w:val="0"/>
                <w:sz w:val="24"/>
              </w:rPr>
              <w:t>废弃书本、快递纸袋、</w:t>
            </w:r>
            <w:r>
              <w:rPr>
                <w:rFonts w:ascii="仿宋_GB2312" w:eastAsia="仿宋_GB2312" w:hAnsi="??"/>
                <w:color w:val="000000"/>
                <w:kern w:val="0"/>
                <w:sz w:val="24"/>
              </w:rPr>
              <w:t>打印纸、信封</w:t>
            </w:r>
            <w:r>
              <w:rPr>
                <w:rFonts w:ascii="仿宋_GB2312" w:eastAsia="仿宋_GB2312" w:hAnsi="??" w:hint="eastAsia"/>
                <w:color w:val="000000"/>
                <w:kern w:val="0"/>
                <w:sz w:val="24"/>
              </w:rPr>
              <w:t>、</w:t>
            </w:r>
            <w:r>
              <w:rPr>
                <w:rFonts w:ascii="仿宋_GB2312" w:eastAsia="仿宋_GB2312" w:hAnsi="??"/>
                <w:color w:val="000000"/>
                <w:kern w:val="0"/>
                <w:sz w:val="24"/>
              </w:rPr>
              <w:t>广告单</w:t>
            </w:r>
            <w:r>
              <w:rPr>
                <w:rFonts w:ascii="仿宋_GB2312" w:eastAsia="仿宋_GB2312" w:hAnsi="??" w:hint="eastAsia"/>
                <w:color w:val="000000"/>
                <w:kern w:val="0"/>
                <w:sz w:val="24"/>
              </w:rPr>
              <w:t>、纸塑铝复合包装（利乐包）……</w:t>
            </w:r>
          </w:p>
          <w:p w:rsidR="00140921" w:rsidRDefault="00CE57EC">
            <w:pPr>
              <w:keepNext/>
              <w:keepLines/>
              <w:spacing w:line="540" w:lineRule="exact"/>
              <w:rPr>
                <w:rFonts w:ascii="仿宋_GB2312" w:eastAsia="仿宋_GB2312" w:hAnsi="??"/>
                <w:color w:val="000000"/>
                <w:kern w:val="0"/>
                <w:sz w:val="24"/>
              </w:rPr>
            </w:pPr>
            <w:r>
              <w:rPr>
                <w:rFonts w:ascii="仿宋_GB2312" w:eastAsia="仿宋_GB2312" w:hAnsi="??" w:hint="eastAsia"/>
                <w:color w:val="000000"/>
                <w:kern w:val="0"/>
                <w:sz w:val="24"/>
              </w:rPr>
              <w:t>废塑料</w:t>
            </w:r>
            <w:r>
              <w:rPr>
                <w:rFonts w:ascii="仿宋_GB2312" w:eastAsia="仿宋_GB2312" w:hAnsi="??"/>
                <w:color w:val="000000"/>
                <w:kern w:val="0"/>
                <w:sz w:val="24"/>
              </w:rPr>
              <w:t>：</w:t>
            </w:r>
            <w:r>
              <w:rPr>
                <w:rFonts w:ascii="仿宋_GB2312" w:eastAsia="仿宋_GB2312" w:hAnsi="??" w:hint="eastAsia"/>
                <w:color w:val="000000"/>
                <w:kern w:val="0"/>
                <w:sz w:val="24"/>
              </w:rPr>
              <w:t>食品与日用品塑料</w:t>
            </w:r>
            <w:r>
              <w:rPr>
                <w:rFonts w:ascii="仿宋_GB2312" w:eastAsia="仿宋_GB2312" w:hAnsi="??"/>
                <w:color w:val="000000"/>
                <w:kern w:val="0"/>
                <w:sz w:val="24"/>
              </w:rPr>
              <w:t>瓶</w:t>
            </w:r>
            <w:r>
              <w:rPr>
                <w:rFonts w:ascii="仿宋_GB2312" w:eastAsia="仿宋_GB2312" w:hAnsi="??" w:hint="eastAsia"/>
                <w:color w:val="000000"/>
                <w:kern w:val="0"/>
                <w:sz w:val="24"/>
              </w:rPr>
              <w:t>罐及瓶盖（饮料瓶、奶瓶、洗发水瓶、乳液罐）、食用</w:t>
            </w:r>
            <w:r>
              <w:rPr>
                <w:rFonts w:ascii="仿宋_GB2312" w:eastAsia="仿宋_GB2312" w:hAnsi="??"/>
                <w:color w:val="000000"/>
                <w:kern w:val="0"/>
                <w:sz w:val="24"/>
              </w:rPr>
              <w:t>油桶、塑料碗</w:t>
            </w:r>
            <w:r>
              <w:rPr>
                <w:rFonts w:ascii="仿宋_GB2312" w:eastAsia="仿宋_GB2312" w:hAnsi="??" w:hint="eastAsia"/>
                <w:color w:val="000000"/>
                <w:kern w:val="0"/>
                <w:sz w:val="24"/>
              </w:rPr>
              <w:t>（</w:t>
            </w:r>
            <w:r>
              <w:rPr>
                <w:rFonts w:ascii="仿宋_GB2312" w:eastAsia="仿宋_GB2312" w:hAnsi="??"/>
                <w:color w:val="000000"/>
                <w:kern w:val="0"/>
                <w:sz w:val="24"/>
              </w:rPr>
              <w:t>盆</w:t>
            </w:r>
            <w:r>
              <w:rPr>
                <w:rFonts w:ascii="仿宋_GB2312" w:eastAsia="仿宋_GB2312" w:hAnsi="??" w:hint="eastAsia"/>
                <w:color w:val="000000"/>
                <w:kern w:val="0"/>
                <w:sz w:val="24"/>
              </w:rPr>
              <w:t>）、塑料盒子</w:t>
            </w:r>
            <w:r>
              <w:rPr>
                <w:rFonts w:ascii="仿宋_GB2312" w:eastAsia="仿宋_GB2312" w:hAnsi="??" w:hint="eastAsia"/>
                <w:color w:val="000000"/>
                <w:kern w:val="0"/>
                <w:sz w:val="24"/>
              </w:rPr>
              <w:lastRenderedPageBreak/>
              <w:t>（食品保鲜盒、收纳盒）、</w:t>
            </w:r>
            <w:r>
              <w:rPr>
                <w:rFonts w:ascii="仿宋_GB2312" w:eastAsia="仿宋_GB2312" w:hAnsi="??"/>
                <w:color w:val="000000"/>
                <w:kern w:val="0"/>
                <w:sz w:val="24"/>
              </w:rPr>
              <w:t>塑料玩具</w:t>
            </w:r>
            <w:r>
              <w:rPr>
                <w:rFonts w:ascii="仿宋_GB2312" w:eastAsia="仿宋_GB2312" w:hAnsi="??" w:hint="eastAsia"/>
                <w:color w:val="000000"/>
                <w:kern w:val="0"/>
                <w:sz w:val="24"/>
              </w:rPr>
              <w:t>（塑料积木、塑料模型）、塑料衣架、施工安全帽、</w:t>
            </w:r>
            <w:r>
              <w:rPr>
                <w:rFonts w:ascii="仿宋_GB2312" w:eastAsia="仿宋_GB2312" w:hAnsi="??" w:hint="eastAsia"/>
                <w:color w:val="000000"/>
                <w:kern w:val="0"/>
                <w:sz w:val="24"/>
              </w:rPr>
              <w:t>PE</w:t>
            </w:r>
            <w:r>
              <w:rPr>
                <w:rFonts w:ascii="仿宋_GB2312" w:eastAsia="仿宋_GB2312" w:hAnsi="??" w:hint="eastAsia"/>
                <w:color w:val="000000"/>
                <w:kern w:val="0"/>
                <w:sz w:val="24"/>
              </w:rPr>
              <w:t>塑料、</w:t>
            </w:r>
            <w:proofErr w:type="spellStart"/>
            <w:r>
              <w:rPr>
                <w:rFonts w:ascii="仿宋_GB2312" w:eastAsia="仿宋_GB2312" w:hAnsi="??"/>
                <w:color w:val="000000"/>
                <w:kern w:val="0"/>
                <w:sz w:val="24"/>
              </w:rPr>
              <w:t>pvc</w:t>
            </w:r>
            <w:proofErr w:type="spellEnd"/>
            <w:r>
              <w:rPr>
                <w:rFonts w:ascii="仿宋_GB2312" w:eastAsia="仿宋_GB2312" w:hAnsi="??" w:hint="eastAsia"/>
                <w:color w:val="000000"/>
                <w:kern w:val="0"/>
                <w:sz w:val="24"/>
              </w:rPr>
              <w:t>、亚克力板、塑料卡片、密胺餐具、</w:t>
            </w:r>
            <w:proofErr w:type="spellStart"/>
            <w:r>
              <w:rPr>
                <w:rFonts w:ascii="仿宋_GB2312" w:eastAsia="仿宋_GB2312" w:hAnsi="??"/>
                <w:color w:val="000000"/>
                <w:kern w:val="0"/>
                <w:sz w:val="24"/>
              </w:rPr>
              <w:t>kt</w:t>
            </w:r>
            <w:proofErr w:type="spellEnd"/>
            <w:r>
              <w:rPr>
                <w:rFonts w:ascii="仿宋_GB2312" w:eastAsia="仿宋_GB2312" w:hAnsi="??" w:hint="eastAsia"/>
                <w:color w:val="000000"/>
                <w:kern w:val="0"/>
                <w:sz w:val="24"/>
              </w:rPr>
              <w:t>板、泡沫（泡沫塑料、</w:t>
            </w:r>
            <w:proofErr w:type="gramStart"/>
            <w:r>
              <w:rPr>
                <w:rFonts w:ascii="仿宋_GB2312" w:eastAsia="仿宋_GB2312" w:hAnsi="??" w:hint="eastAsia"/>
                <w:color w:val="000000"/>
                <w:kern w:val="0"/>
                <w:sz w:val="24"/>
              </w:rPr>
              <w:t>水果网</w:t>
            </w:r>
            <w:proofErr w:type="gramEnd"/>
            <w:r>
              <w:rPr>
                <w:rFonts w:ascii="仿宋_GB2312" w:eastAsia="仿宋_GB2312" w:hAnsi="??" w:hint="eastAsia"/>
                <w:color w:val="000000"/>
                <w:kern w:val="0"/>
                <w:sz w:val="24"/>
              </w:rPr>
              <w:t>套）……</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废玻璃制品</w:t>
            </w:r>
            <w:r>
              <w:rPr>
                <w:rFonts w:ascii="仿宋_GB2312" w:eastAsia="仿宋_GB2312" w:hAnsi="??"/>
                <w:color w:val="000000"/>
                <w:kern w:val="0"/>
                <w:sz w:val="24"/>
              </w:rPr>
              <w:t>：</w:t>
            </w:r>
            <w:r>
              <w:rPr>
                <w:rFonts w:ascii="仿宋_GB2312" w:eastAsia="仿宋_GB2312" w:hAnsi="??" w:hint="eastAsia"/>
                <w:color w:val="000000"/>
                <w:kern w:val="0"/>
                <w:sz w:val="24"/>
              </w:rPr>
              <w:t>食品及日用品玻璃瓶罐（调料瓶、酒瓶、化妆品瓶）</w:t>
            </w:r>
            <w:r>
              <w:rPr>
                <w:rFonts w:ascii="仿宋_GB2312" w:eastAsia="仿宋_GB2312" w:hAnsi="??"/>
                <w:color w:val="000000"/>
                <w:kern w:val="0"/>
                <w:sz w:val="24"/>
              </w:rPr>
              <w:t>、</w:t>
            </w:r>
            <w:r>
              <w:rPr>
                <w:rFonts w:ascii="仿宋_GB2312" w:eastAsia="仿宋_GB2312" w:hAnsi="??" w:hint="eastAsia"/>
                <w:color w:val="000000"/>
                <w:kern w:val="0"/>
                <w:sz w:val="24"/>
              </w:rPr>
              <w:t>玻璃杯、</w:t>
            </w:r>
            <w:r>
              <w:rPr>
                <w:rFonts w:ascii="仿宋_GB2312" w:eastAsia="仿宋_GB2312" w:hAnsi="??"/>
                <w:color w:val="000000"/>
                <w:kern w:val="0"/>
                <w:sz w:val="24"/>
              </w:rPr>
              <w:t>窗玻璃、玻璃制品</w:t>
            </w:r>
            <w:r>
              <w:rPr>
                <w:rFonts w:ascii="仿宋_GB2312" w:eastAsia="仿宋_GB2312" w:hAnsi="??" w:hint="eastAsia"/>
                <w:color w:val="000000"/>
                <w:kern w:val="0"/>
                <w:sz w:val="24"/>
              </w:rPr>
              <w:t>（放大镜、玻璃摆件）、碎玻璃……</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kern w:val="0"/>
                <w:sz w:val="24"/>
              </w:rPr>
              <w:t>废金属：金属瓶罐（易拉罐、食品罐</w:t>
            </w:r>
            <w:r>
              <w:rPr>
                <w:rFonts w:ascii="仿宋_GB2312" w:eastAsia="仿宋_GB2312" w:hAnsi="??" w:hint="eastAsia"/>
                <w:kern w:val="0"/>
                <w:sz w:val="24"/>
              </w:rPr>
              <w:t>/</w:t>
            </w:r>
            <w:r>
              <w:rPr>
                <w:rFonts w:ascii="仿宋_GB2312" w:eastAsia="仿宋_GB2312" w:hAnsi="??" w:hint="eastAsia"/>
                <w:kern w:val="0"/>
                <w:sz w:val="24"/>
              </w:rPr>
              <w:t>桶）</w:t>
            </w:r>
            <w:r>
              <w:rPr>
                <w:rFonts w:ascii="仿宋_GB2312" w:eastAsia="仿宋_GB2312" w:hAnsi="??" w:hint="eastAsia"/>
                <w:color w:val="000000"/>
                <w:kern w:val="0"/>
                <w:sz w:val="24"/>
              </w:rPr>
              <w:t>、金属厨具（菜刀、锅）、金属工具（刀片、指甲剪、螺丝刀）、</w:t>
            </w:r>
            <w:r>
              <w:rPr>
                <w:rFonts w:ascii="仿宋_GB2312" w:eastAsia="仿宋_GB2312" w:hAnsi="??"/>
                <w:color w:val="000000"/>
                <w:kern w:val="0"/>
                <w:sz w:val="24"/>
              </w:rPr>
              <w:t>金属</w:t>
            </w:r>
            <w:r>
              <w:rPr>
                <w:rFonts w:ascii="仿宋_GB2312" w:eastAsia="仿宋_GB2312" w:hAnsi="??" w:hint="eastAsia"/>
                <w:color w:val="000000"/>
                <w:kern w:val="0"/>
                <w:sz w:val="24"/>
              </w:rPr>
              <w:t>制品（铁钉、铁皮、铝箔）……</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废织物</w:t>
            </w:r>
            <w:r>
              <w:rPr>
                <w:rFonts w:ascii="仿宋_GB2312" w:eastAsia="仿宋_GB2312" w:hAnsi="??"/>
                <w:color w:val="000000"/>
                <w:kern w:val="0"/>
                <w:sz w:val="24"/>
              </w:rPr>
              <w:t>：</w:t>
            </w:r>
            <w:r>
              <w:rPr>
                <w:rFonts w:ascii="仿宋_GB2312" w:eastAsia="仿宋_GB2312" w:hAnsi="??" w:hint="eastAsia"/>
                <w:color w:val="000000"/>
                <w:kern w:val="0"/>
                <w:sz w:val="24"/>
              </w:rPr>
              <w:t>旧衣服</w:t>
            </w:r>
            <w:r>
              <w:rPr>
                <w:rFonts w:ascii="仿宋_GB2312" w:eastAsia="仿宋_GB2312" w:hAnsi="??"/>
                <w:color w:val="000000"/>
                <w:kern w:val="0"/>
                <w:sz w:val="24"/>
              </w:rPr>
              <w:t>、床单、</w:t>
            </w:r>
            <w:r>
              <w:rPr>
                <w:rFonts w:ascii="仿宋_GB2312" w:eastAsia="仿宋_GB2312" w:hAnsi="??" w:hint="eastAsia"/>
                <w:color w:val="000000"/>
                <w:kern w:val="0"/>
                <w:sz w:val="24"/>
              </w:rPr>
              <w:t>枕头、</w:t>
            </w:r>
            <w:r>
              <w:rPr>
                <w:rFonts w:ascii="仿宋_GB2312" w:eastAsia="仿宋_GB2312" w:hAnsi="??"/>
                <w:color w:val="000000"/>
                <w:kern w:val="0"/>
                <w:sz w:val="24"/>
              </w:rPr>
              <w:t>棉被、</w:t>
            </w:r>
            <w:r>
              <w:rPr>
                <w:rFonts w:ascii="仿宋_GB2312" w:eastAsia="仿宋_GB2312" w:hAnsi="??" w:hint="eastAsia"/>
                <w:color w:val="000000"/>
                <w:kern w:val="0"/>
                <w:sz w:val="24"/>
              </w:rPr>
              <w:t>皮鞋</w:t>
            </w:r>
            <w:r>
              <w:rPr>
                <w:rFonts w:ascii="仿宋_GB2312" w:eastAsia="仿宋_GB2312" w:hAnsi="??"/>
                <w:color w:val="000000"/>
                <w:kern w:val="0"/>
                <w:sz w:val="24"/>
              </w:rPr>
              <w:t>、毛绒玩具</w:t>
            </w:r>
            <w:r>
              <w:rPr>
                <w:rFonts w:ascii="仿宋_GB2312" w:eastAsia="仿宋_GB2312" w:hAnsi="??" w:hint="eastAsia"/>
                <w:color w:val="000000"/>
                <w:kern w:val="0"/>
                <w:sz w:val="24"/>
              </w:rPr>
              <w:t>（布偶）、棉袄、包、皮带、丝绸制品……</w:t>
            </w:r>
          </w:p>
          <w:p w:rsidR="00140921" w:rsidRDefault="00CE57EC">
            <w:pPr>
              <w:tabs>
                <w:tab w:val="center" w:pos="4153"/>
                <w:tab w:val="right" w:pos="8306"/>
              </w:tabs>
              <w:snapToGrid w:val="0"/>
              <w:spacing w:line="540" w:lineRule="exact"/>
              <w:rPr>
                <w:rFonts w:ascii="仿宋_GB2312" w:eastAsia="仿宋_GB2312" w:hAnsi="??"/>
                <w:color w:val="000000"/>
                <w:kern w:val="0"/>
                <w:sz w:val="24"/>
              </w:rPr>
            </w:pPr>
            <w:r>
              <w:rPr>
                <w:rFonts w:ascii="仿宋_GB2312" w:eastAsia="仿宋_GB2312" w:hAnsi="??" w:hint="eastAsia"/>
                <w:color w:val="000000"/>
                <w:kern w:val="0"/>
                <w:sz w:val="24"/>
              </w:rPr>
              <w:t>其它：电路板（主板、内存条）、</w:t>
            </w:r>
            <w:r>
              <w:rPr>
                <w:rFonts w:ascii="仿宋_GB2312" w:eastAsia="仿宋_GB2312" w:hAnsi="??"/>
                <w:color w:val="000000"/>
                <w:kern w:val="0"/>
                <w:sz w:val="24"/>
              </w:rPr>
              <w:t>充电宝</w:t>
            </w:r>
            <w:r>
              <w:rPr>
                <w:rFonts w:ascii="仿宋_GB2312" w:eastAsia="仿宋_GB2312" w:hAnsi="??" w:hint="eastAsia"/>
                <w:color w:val="000000"/>
                <w:kern w:val="0"/>
                <w:sz w:val="24"/>
              </w:rPr>
              <w:t>、电线</w:t>
            </w:r>
            <w:r>
              <w:rPr>
                <w:rFonts w:ascii="仿宋_GB2312" w:eastAsia="仿宋_GB2312" w:hAnsi="??" w:hint="eastAsia"/>
                <w:color w:val="000000"/>
                <w:kern w:val="0"/>
                <w:sz w:val="24"/>
              </w:rPr>
              <w:t>、插头、木制品（积木、砧板）……</w:t>
            </w:r>
          </w:p>
        </w:tc>
      </w:tr>
      <w:tr w:rsidR="00140921">
        <w:trPr>
          <w:trHeight w:val="57"/>
        </w:trPr>
        <w:tc>
          <w:tcPr>
            <w:tcW w:w="1667" w:type="dxa"/>
            <w:vAlign w:val="center"/>
          </w:tcPr>
          <w:p w:rsidR="00140921" w:rsidRDefault="00CE57EC">
            <w:pPr>
              <w:pStyle w:val="1"/>
              <w:widowControl/>
              <w:adjustRightInd w:val="0"/>
              <w:snapToGrid w:val="0"/>
              <w:spacing w:line="540" w:lineRule="exact"/>
              <w:ind w:firstLineChars="0" w:firstLine="0"/>
              <w:jc w:val="center"/>
              <w:rPr>
                <w:rFonts w:ascii="仿宋_GB2312" w:eastAsia="仿宋_GB2312" w:hAnsi="??" w:cs="Times New Roman"/>
                <w:color w:val="000000"/>
                <w:kern w:val="0"/>
                <w:sz w:val="24"/>
                <w:szCs w:val="24"/>
              </w:rPr>
            </w:pPr>
            <w:r>
              <w:rPr>
                <w:rFonts w:ascii="仿宋_GB2312" w:eastAsia="仿宋_GB2312" w:hAnsi="??" w:cs="Times New Roman" w:hint="eastAsia"/>
                <w:color w:val="000000"/>
                <w:kern w:val="0"/>
                <w:sz w:val="24"/>
                <w:szCs w:val="24"/>
              </w:rPr>
              <w:lastRenderedPageBreak/>
              <w:t>有害垃圾</w:t>
            </w:r>
          </w:p>
        </w:tc>
        <w:tc>
          <w:tcPr>
            <w:tcW w:w="12507" w:type="dxa"/>
            <w:vAlign w:val="center"/>
          </w:tcPr>
          <w:p w:rsidR="00140921" w:rsidRDefault="00CE57EC">
            <w:pPr>
              <w:spacing w:line="540" w:lineRule="exact"/>
              <w:rPr>
                <w:rFonts w:ascii="仿宋_GB2312" w:eastAsia="仿宋_GB2312" w:hAnsi="??"/>
                <w:color w:val="000000"/>
                <w:kern w:val="0"/>
                <w:sz w:val="24"/>
              </w:rPr>
            </w:pPr>
            <w:proofErr w:type="gramStart"/>
            <w:r>
              <w:rPr>
                <w:rFonts w:ascii="仿宋_GB2312" w:eastAsia="仿宋_GB2312" w:hAnsi="仿宋" w:hint="eastAsia"/>
                <w:sz w:val="24"/>
              </w:rPr>
              <w:t>废镍镉电池</w:t>
            </w:r>
            <w:proofErr w:type="gramEnd"/>
            <w:r>
              <w:rPr>
                <w:rFonts w:ascii="仿宋_GB2312" w:eastAsia="仿宋_GB2312" w:hAnsi="仿宋" w:hint="eastAsia"/>
                <w:sz w:val="24"/>
              </w:rPr>
              <w:t>和废氧化汞电池</w:t>
            </w:r>
            <w:r>
              <w:rPr>
                <w:rFonts w:ascii="仿宋_GB2312" w:eastAsia="仿宋_GB2312" w:hAnsi="??"/>
                <w:color w:val="000000"/>
                <w:kern w:val="0"/>
                <w:sz w:val="24"/>
              </w:rPr>
              <w:t>：</w:t>
            </w:r>
            <w:r>
              <w:rPr>
                <w:rFonts w:ascii="仿宋_GB2312" w:eastAsia="仿宋_GB2312" w:hAnsi="??" w:hint="eastAsia"/>
                <w:color w:val="000000"/>
                <w:kern w:val="0"/>
                <w:sz w:val="24"/>
              </w:rPr>
              <w:t>充电电池、镉镍电池、铅酸电池、蓄电池、纽扣电池</w:t>
            </w:r>
          </w:p>
          <w:p w:rsidR="00140921" w:rsidRDefault="00CE57EC">
            <w:pPr>
              <w:spacing w:line="540" w:lineRule="exact"/>
              <w:rPr>
                <w:rFonts w:ascii="仿宋_GB2312" w:eastAsia="仿宋_GB2312" w:hAnsi="??"/>
                <w:color w:val="FF0000"/>
                <w:kern w:val="0"/>
                <w:sz w:val="24"/>
              </w:rPr>
            </w:pPr>
            <w:r>
              <w:rPr>
                <w:rFonts w:ascii="仿宋_GB2312" w:eastAsia="仿宋_GB2312" w:hAnsi="??" w:hint="eastAsia"/>
                <w:color w:val="000000"/>
                <w:kern w:val="0"/>
                <w:sz w:val="24"/>
              </w:rPr>
              <w:t>废荧光灯管</w:t>
            </w:r>
            <w:r>
              <w:rPr>
                <w:rFonts w:ascii="仿宋_GB2312" w:eastAsia="仿宋_GB2312" w:hAnsi="??"/>
                <w:color w:val="000000"/>
                <w:kern w:val="0"/>
                <w:sz w:val="24"/>
              </w:rPr>
              <w:t>：</w:t>
            </w:r>
            <w:r>
              <w:rPr>
                <w:rFonts w:ascii="仿宋_GB2312" w:eastAsia="仿宋_GB2312" w:hAnsi="??" w:hint="eastAsia"/>
                <w:color w:val="000000"/>
                <w:kern w:val="0"/>
                <w:sz w:val="24"/>
              </w:rPr>
              <w:t>荧光（日光）灯管、</w:t>
            </w:r>
            <w:r>
              <w:rPr>
                <w:rFonts w:ascii="仿宋_GB2312" w:eastAsia="仿宋_GB2312" w:hAnsi="??" w:hint="eastAsia"/>
                <w:kern w:val="0"/>
                <w:sz w:val="24"/>
              </w:rPr>
              <w:t>卤素灯</w:t>
            </w:r>
          </w:p>
          <w:p w:rsidR="00140921" w:rsidRDefault="00CE57EC">
            <w:pPr>
              <w:spacing w:line="540" w:lineRule="exact"/>
              <w:rPr>
                <w:rFonts w:ascii="仿宋_GB2312" w:eastAsia="仿宋_GB2312" w:hAnsi="??"/>
                <w:kern w:val="0"/>
                <w:sz w:val="24"/>
              </w:rPr>
            </w:pPr>
            <w:r>
              <w:rPr>
                <w:rFonts w:ascii="仿宋_GB2312" w:eastAsia="仿宋_GB2312" w:hAnsi="??" w:hint="eastAsia"/>
                <w:color w:val="000000"/>
                <w:kern w:val="0"/>
                <w:sz w:val="24"/>
              </w:rPr>
              <w:t>废药品及其包装物</w:t>
            </w:r>
            <w:r>
              <w:rPr>
                <w:rFonts w:ascii="仿宋_GB2312" w:eastAsia="仿宋_GB2312" w:hAnsi="??"/>
                <w:color w:val="000000"/>
                <w:kern w:val="0"/>
                <w:sz w:val="24"/>
              </w:rPr>
              <w:t>：</w:t>
            </w:r>
            <w:r>
              <w:rPr>
                <w:rFonts w:ascii="仿宋_GB2312" w:eastAsia="仿宋_GB2312" w:hAnsi="??" w:hint="eastAsia"/>
                <w:color w:val="000000"/>
                <w:kern w:val="0"/>
                <w:sz w:val="24"/>
              </w:rPr>
              <w:t>过期药物、药物胶囊、药</w:t>
            </w:r>
            <w:r>
              <w:rPr>
                <w:rFonts w:ascii="仿宋_GB2312" w:eastAsia="仿宋_GB2312" w:hAnsi="??" w:hint="eastAsia"/>
                <w:kern w:val="0"/>
                <w:sz w:val="24"/>
              </w:rPr>
              <w:t>片、药品内包装</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废油漆和溶剂及其包装物</w:t>
            </w:r>
            <w:r>
              <w:rPr>
                <w:rFonts w:ascii="仿宋_GB2312" w:eastAsia="仿宋_GB2312" w:hAnsi="??"/>
                <w:color w:val="000000"/>
                <w:kern w:val="0"/>
                <w:sz w:val="24"/>
              </w:rPr>
              <w:t>：</w:t>
            </w:r>
            <w:r>
              <w:rPr>
                <w:rFonts w:ascii="仿宋_GB2312" w:eastAsia="仿宋_GB2312" w:hAnsi="??" w:hint="eastAsia"/>
                <w:color w:val="000000"/>
                <w:kern w:val="0"/>
                <w:sz w:val="24"/>
              </w:rPr>
              <w:t>废油漆桶、染发剂壳、过期的指甲油、洗甲水</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废矿物油及其包装物</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废含汞温度计、废含汞血压计：水银血压计、水银体温计、水银温度计</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lastRenderedPageBreak/>
              <w:t>废杀虫剂及其包装：老鼠药（毒鼠强）、</w:t>
            </w:r>
            <w:r>
              <w:rPr>
                <w:rFonts w:ascii="仿宋_GB2312" w:eastAsia="仿宋_GB2312" w:hAnsi="??"/>
                <w:color w:val="000000"/>
                <w:kern w:val="0"/>
                <w:sz w:val="24"/>
              </w:rPr>
              <w:t>杀虫喷雾罐</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废胶片及废相纸</w:t>
            </w:r>
            <w:r>
              <w:rPr>
                <w:rFonts w:ascii="仿宋_GB2312" w:eastAsia="仿宋_GB2312" w:hAnsi="??"/>
                <w:color w:val="000000"/>
                <w:kern w:val="0"/>
                <w:sz w:val="24"/>
              </w:rPr>
              <w:t>：</w:t>
            </w:r>
            <w:r>
              <w:rPr>
                <w:rFonts w:ascii="仿宋_GB2312" w:eastAsia="仿宋_GB2312" w:hAnsi="??" w:hint="eastAsia"/>
                <w:color w:val="000000"/>
                <w:kern w:val="0"/>
                <w:sz w:val="24"/>
              </w:rPr>
              <w:t>x</w:t>
            </w:r>
            <w:r>
              <w:rPr>
                <w:rFonts w:ascii="仿宋_GB2312" w:eastAsia="仿宋_GB2312" w:hAnsi="??" w:hint="eastAsia"/>
                <w:color w:val="000000"/>
                <w:kern w:val="0"/>
                <w:sz w:val="24"/>
              </w:rPr>
              <w:t>光片等感光胶片、相片底片</w:t>
            </w:r>
          </w:p>
        </w:tc>
      </w:tr>
      <w:tr w:rsidR="00140921">
        <w:trPr>
          <w:trHeight w:val="57"/>
        </w:trPr>
        <w:tc>
          <w:tcPr>
            <w:tcW w:w="1667" w:type="dxa"/>
            <w:vAlign w:val="center"/>
          </w:tcPr>
          <w:p w:rsidR="00140921" w:rsidRDefault="00CE57EC">
            <w:pPr>
              <w:pStyle w:val="1"/>
              <w:widowControl/>
              <w:adjustRightInd w:val="0"/>
              <w:snapToGrid w:val="0"/>
              <w:spacing w:line="540" w:lineRule="exact"/>
              <w:ind w:firstLineChars="0" w:firstLine="0"/>
              <w:jc w:val="center"/>
              <w:rPr>
                <w:rFonts w:ascii="仿宋_GB2312" w:eastAsia="仿宋_GB2312" w:hAnsi="??" w:cs="Times New Roman"/>
                <w:color w:val="000000"/>
                <w:kern w:val="0"/>
                <w:sz w:val="24"/>
                <w:szCs w:val="24"/>
              </w:rPr>
            </w:pPr>
            <w:r>
              <w:rPr>
                <w:rFonts w:ascii="仿宋_GB2312" w:eastAsia="仿宋_GB2312" w:hAnsi="??" w:cs="Times New Roman" w:hint="eastAsia"/>
                <w:color w:val="000000"/>
                <w:kern w:val="0"/>
                <w:sz w:val="24"/>
                <w:szCs w:val="24"/>
              </w:rPr>
              <w:lastRenderedPageBreak/>
              <w:t>湿垃圾</w:t>
            </w:r>
          </w:p>
        </w:tc>
        <w:tc>
          <w:tcPr>
            <w:tcW w:w="12507" w:type="dxa"/>
            <w:vAlign w:val="center"/>
          </w:tcPr>
          <w:p w:rsidR="00140921" w:rsidRDefault="00CE57EC">
            <w:pPr>
              <w:spacing w:line="540" w:lineRule="exact"/>
              <w:rPr>
                <w:rFonts w:ascii="仿宋_GB2312" w:eastAsia="仿宋_GB2312" w:hAnsi="??"/>
                <w:color w:val="000000"/>
                <w:kern w:val="0"/>
                <w:sz w:val="24"/>
              </w:rPr>
            </w:pPr>
            <w:proofErr w:type="gramStart"/>
            <w:r>
              <w:rPr>
                <w:rFonts w:ascii="仿宋_GB2312" w:eastAsia="仿宋_GB2312" w:hAnsi="??" w:hint="eastAsia"/>
                <w:color w:val="000000"/>
                <w:kern w:val="0"/>
                <w:sz w:val="24"/>
              </w:rPr>
              <w:t>食材废料</w:t>
            </w:r>
            <w:proofErr w:type="gramEnd"/>
            <w:r>
              <w:rPr>
                <w:rFonts w:ascii="仿宋_GB2312" w:eastAsia="仿宋_GB2312" w:hAnsi="??"/>
                <w:color w:val="000000"/>
                <w:kern w:val="0"/>
                <w:sz w:val="24"/>
              </w:rPr>
              <w:t>：谷物及其加工食品</w:t>
            </w:r>
            <w:r>
              <w:rPr>
                <w:rFonts w:ascii="仿宋_GB2312" w:eastAsia="仿宋_GB2312" w:hAnsi="??" w:hint="eastAsia"/>
                <w:color w:val="000000"/>
                <w:kern w:val="0"/>
                <w:sz w:val="24"/>
              </w:rPr>
              <w:t>（米、米饭、</w:t>
            </w:r>
            <w:r>
              <w:rPr>
                <w:rFonts w:ascii="仿宋_GB2312" w:eastAsia="仿宋_GB2312" w:hAnsi="??"/>
                <w:color w:val="000000"/>
                <w:kern w:val="0"/>
                <w:sz w:val="24"/>
              </w:rPr>
              <w:t>面、</w:t>
            </w:r>
            <w:r>
              <w:rPr>
                <w:rFonts w:ascii="仿宋_GB2312" w:eastAsia="仿宋_GB2312" w:hAnsi="??" w:hint="eastAsia"/>
                <w:color w:val="000000"/>
                <w:kern w:val="0"/>
                <w:sz w:val="24"/>
              </w:rPr>
              <w:t>面包、</w:t>
            </w:r>
            <w:r>
              <w:rPr>
                <w:rFonts w:ascii="仿宋_GB2312" w:eastAsia="仿宋_GB2312" w:hAnsi="??"/>
                <w:color w:val="000000"/>
                <w:kern w:val="0"/>
                <w:sz w:val="24"/>
              </w:rPr>
              <w:t>豆类</w:t>
            </w:r>
            <w:r>
              <w:rPr>
                <w:rFonts w:ascii="仿宋_GB2312" w:eastAsia="仿宋_GB2312" w:hAnsi="??" w:hint="eastAsia"/>
                <w:color w:val="000000"/>
                <w:kern w:val="0"/>
                <w:sz w:val="24"/>
              </w:rPr>
              <w:t>）、肉蛋及其加工食品（鸡</w:t>
            </w:r>
            <w:r>
              <w:rPr>
                <w:rFonts w:ascii="仿宋_GB2312" w:eastAsia="仿宋_GB2312" w:hAnsi="??"/>
                <w:color w:val="000000"/>
                <w:kern w:val="0"/>
                <w:sz w:val="24"/>
              </w:rPr>
              <w:t>、鸭、</w:t>
            </w:r>
            <w:r>
              <w:rPr>
                <w:rFonts w:ascii="仿宋_GB2312" w:eastAsia="仿宋_GB2312" w:hAnsi="??" w:hint="eastAsia"/>
                <w:color w:val="000000"/>
                <w:kern w:val="0"/>
                <w:sz w:val="24"/>
              </w:rPr>
              <w:t>猪</w:t>
            </w:r>
            <w:r>
              <w:rPr>
                <w:rFonts w:ascii="仿宋_GB2312" w:eastAsia="仿宋_GB2312" w:hAnsi="??"/>
                <w:color w:val="000000"/>
                <w:kern w:val="0"/>
                <w:sz w:val="24"/>
              </w:rPr>
              <w:t>、牛、羊肉、蛋</w:t>
            </w:r>
            <w:r>
              <w:rPr>
                <w:rFonts w:ascii="仿宋_GB2312" w:eastAsia="仿宋_GB2312" w:hAnsi="??" w:hint="eastAsia"/>
                <w:color w:val="000000"/>
                <w:kern w:val="0"/>
                <w:sz w:val="24"/>
              </w:rPr>
              <w:t>、动物内脏、腊肉、午餐肉、蛋壳）、水产及其加工食品（鱼、鱼鳞、虾、虾壳、鱿鱼）、</w:t>
            </w:r>
            <w:r>
              <w:rPr>
                <w:rFonts w:ascii="仿宋_GB2312" w:eastAsia="仿宋_GB2312" w:hAnsi="??"/>
                <w:color w:val="000000"/>
                <w:kern w:val="0"/>
                <w:sz w:val="24"/>
              </w:rPr>
              <w:t>蔬菜</w:t>
            </w:r>
            <w:r>
              <w:rPr>
                <w:rFonts w:ascii="仿宋_GB2312" w:eastAsia="仿宋_GB2312" w:hAnsi="??" w:hint="eastAsia"/>
                <w:color w:val="000000"/>
                <w:kern w:val="0"/>
                <w:sz w:val="24"/>
              </w:rPr>
              <w:t>（</w:t>
            </w:r>
            <w:r>
              <w:rPr>
                <w:rFonts w:ascii="仿宋_GB2312" w:eastAsia="仿宋_GB2312" w:hAnsi="??"/>
                <w:color w:val="000000"/>
                <w:kern w:val="0"/>
                <w:sz w:val="24"/>
              </w:rPr>
              <w:t>绿叶菜、根茎蔬菜、菌菇</w:t>
            </w:r>
            <w:r>
              <w:rPr>
                <w:rFonts w:ascii="仿宋_GB2312" w:eastAsia="仿宋_GB2312" w:hAnsi="??" w:hint="eastAsia"/>
                <w:color w:val="000000"/>
                <w:kern w:val="0"/>
                <w:sz w:val="24"/>
              </w:rPr>
              <w:t>）、调料、酱料……</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剩菜剩饭：火锅汤底（沥干后</w:t>
            </w:r>
            <w:r>
              <w:rPr>
                <w:rFonts w:ascii="仿宋_GB2312" w:eastAsia="仿宋_GB2312" w:hAnsi="??"/>
                <w:color w:val="000000"/>
                <w:kern w:val="0"/>
                <w:sz w:val="24"/>
              </w:rPr>
              <w:t>的</w:t>
            </w:r>
            <w:r>
              <w:rPr>
                <w:rFonts w:ascii="仿宋_GB2312" w:eastAsia="仿宋_GB2312" w:hAnsi="??" w:hint="eastAsia"/>
                <w:color w:val="000000"/>
                <w:kern w:val="0"/>
                <w:sz w:val="24"/>
              </w:rPr>
              <w:t>固体废弃物）、鱼骨、碎骨、茶叶渣、咖啡渣……</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过期食品</w:t>
            </w:r>
            <w:r>
              <w:rPr>
                <w:rFonts w:ascii="仿宋_GB2312" w:eastAsia="仿宋_GB2312" w:hAnsi="??"/>
                <w:color w:val="000000"/>
                <w:kern w:val="0"/>
                <w:sz w:val="24"/>
              </w:rPr>
              <w:t>：</w:t>
            </w:r>
            <w:r>
              <w:rPr>
                <w:rFonts w:ascii="仿宋_GB2312" w:eastAsia="仿宋_GB2312" w:hAnsi="??" w:hint="eastAsia"/>
                <w:color w:val="000000"/>
                <w:kern w:val="0"/>
                <w:sz w:val="24"/>
              </w:rPr>
              <w:t>糕饼、糖果、风干食品（肉干、红枣、中药材）、粉末类食品（冲泡饮料、面粉）、宠物饲料……</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瓜皮果核</w:t>
            </w:r>
            <w:r>
              <w:rPr>
                <w:rFonts w:ascii="仿宋_GB2312" w:eastAsia="仿宋_GB2312" w:hAnsi="??"/>
                <w:color w:val="000000"/>
                <w:kern w:val="0"/>
                <w:sz w:val="24"/>
              </w:rPr>
              <w:t>：水果果肉</w:t>
            </w:r>
            <w:r>
              <w:rPr>
                <w:rFonts w:ascii="仿宋_GB2312" w:eastAsia="仿宋_GB2312" w:hAnsi="??" w:hint="eastAsia"/>
                <w:color w:val="000000"/>
                <w:kern w:val="0"/>
                <w:sz w:val="24"/>
              </w:rPr>
              <w:t>（椰子肉）</w:t>
            </w:r>
            <w:r>
              <w:rPr>
                <w:rFonts w:ascii="仿宋_GB2312" w:eastAsia="仿宋_GB2312" w:hAnsi="??"/>
                <w:color w:val="000000"/>
                <w:kern w:val="0"/>
                <w:sz w:val="24"/>
              </w:rPr>
              <w:t>、</w:t>
            </w:r>
            <w:r>
              <w:rPr>
                <w:rFonts w:ascii="仿宋_GB2312" w:eastAsia="仿宋_GB2312" w:hAnsi="??" w:hint="eastAsia"/>
                <w:color w:val="000000"/>
                <w:kern w:val="0"/>
                <w:sz w:val="24"/>
              </w:rPr>
              <w:t>水果</w:t>
            </w:r>
            <w:r>
              <w:rPr>
                <w:rFonts w:ascii="仿宋_GB2312" w:eastAsia="仿宋_GB2312" w:hAnsi="??"/>
                <w:color w:val="000000"/>
                <w:kern w:val="0"/>
                <w:sz w:val="24"/>
              </w:rPr>
              <w:t>果皮</w:t>
            </w:r>
            <w:r>
              <w:rPr>
                <w:rFonts w:ascii="仿宋_GB2312" w:eastAsia="仿宋_GB2312" w:hAnsi="??" w:hint="eastAsia"/>
                <w:color w:val="000000"/>
                <w:kern w:val="0"/>
                <w:sz w:val="24"/>
              </w:rPr>
              <w:t>（西瓜皮、桔子皮、苹果皮）、水果茎枝（葡萄枝）、果实（西瓜籽）……</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花卉植物</w:t>
            </w:r>
            <w:r>
              <w:rPr>
                <w:rFonts w:ascii="仿宋_GB2312" w:eastAsia="仿宋_GB2312" w:hAnsi="??"/>
                <w:color w:val="000000"/>
                <w:kern w:val="0"/>
                <w:sz w:val="24"/>
              </w:rPr>
              <w:t>：</w:t>
            </w:r>
            <w:r>
              <w:rPr>
                <w:rFonts w:ascii="仿宋_GB2312" w:eastAsia="仿宋_GB2312" w:hAnsi="??" w:hint="eastAsia"/>
                <w:color w:val="000000"/>
                <w:kern w:val="0"/>
                <w:sz w:val="24"/>
              </w:rPr>
              <w:t>家养绿植、花卉、花瓣、枝叶……</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中药药渣</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w:t>
            </w:r>
          </w:p>
        </w:tc>
      </w:tr>
      <w:tr w:rsidR="00140921">
        <w:trPr>
          <w:trHeight w:val="57"/>
        </w:trPr>
        <w:tc>
          <w:tcPr>
            <w:tcW w:w="1667" w:type="dxa"/>
            <w:vAlign w:val="center"/>
          </w:tcPr>
          <w:p w:rsidR="00140921" w:rsidRDefault="00CE57EC">
            <w:pPr>
              <w:pStyle w:val="1"/>
              <w:widowControl/>
              <w:adjustRightInd w:val="0"/>
              <w:snapToGrid w:val="0"/>
              <w:spacing w:line="540" w:lineRule="exact"/>
              <w:ind w:firstLineChars="0" w:firstLine="0"/>
              <w:jc w:val="center"/>
              <w:rPr>
                <w:rFonts w:ascii="仿宋_GB2312" w:eastAsia="仿宋_GB2312" w:hAnsi="??" w:cs="Times New Roman"/>
                <w:color w:val="000000"/>
                <w:kern w:val="0"/>
                <w:sz w:val="24"/>
                <w:szCs w:val="24"/>
              </w:rPr>
            </w:pPr>
            <w:r>
              <w:rPr>
                <w:rFonts w:ascii="仿宋_GB2312" w:eastAsia="仿宋_GB2312" w:hAnsi="??" w:cs="Times New Roman" w:hint="eastAsia"/>
                <w:color w:val="000000"/>
                <w:kern w:val="0"/>
                <w:sz w:val="24"/>
                <w:szCs w:val="24"/>
              </w:rPr>
              <w:t>干垃圾</w:t>
            </w:r>
          </w:p>
        </w:tc>
        <w:tc>
          <w:tcPr>
            <w:tcW w:w="12507" w:type="dxa"/>
            <w:vAlign w:val="center"/>
          </w:tcPr>
          <w:p w:rsidR="00140921" w:rsidRDefault="00CE57EC">
            <w:pPr>
              <w:tabs>
                <w:tab w:val="center" w:pos="4153"/>
                <w:tab w:val="right" w:pos="8306"/>
              </w:tabs>
              <w:snapToGrid w:val="0"/>
              <w:spacing w:line="540" w:lineRule="exact"/>
              <w:rPr>
                <w:rFonts w:ascii="仿宋_GB2312" w:eastAsia="仿宋_GB2312" w:hAnsi="??"/>
                <w:color w:val="000000"/>
                <w:kern w:val="0"/>
                <w:sz w:val="24"/>
              </w:rPr>
            </w:pPr>
            <w:r>
              <w:rPr>
                <w:rFonts w:ascii="仿宋_GB2312" w:eastAsia="仿宋_GB2312" w:hAnsi="??" w:hint="eastAsia"/>
                <w:color w:val="000000"/>
                <w:kern w:val="0"/>
                <w:sz w:val="24"/>
              </w:rPr>
              <w:t>餐巾纸、卫生间用纸、尿不湿、猫砂、狗尿垫、污损纸张、烟蒂、干燥剂</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污损塑料、</w:t>
            </w:r>
            <w:r>
              <w:rPr>
                <w:rFonts w:ascii="仿宋_GB2312" w:eastAsia="仿宋_GB2312" w:hAnsi="??"/>
                <w:color w:val="000000"/>
                <w:kern w:val="0"/>
                <w:sz w:val="24"/>
              </w:rPr>
              <w:t>尼龙</w:t>
            </w:r>
            <w:r>
              <w:rPr>
                <w:rFonts w:ascii="仿宋_GB2312" w:eastAsia="仿宋_GB2312" w:hAnsi="??" w:hint="eastAsia"/>
                <w:color w:val="000000"/>
                <w:kern w:val="0"/>
                <w:sz w:val="24"/>
              </w:rPr>
              <w:t>制品、编织袋、</w:t>
            </w:r>
            <w:proofErr w:type="gramStart"/>
            <w:r>
              <w:rPr>
                <w:rFonts w:ascii="仿宋_GB2312" w:eastAsia="仿宋_GB2312" w:hAnsi="??" w:hint="eastAsia"/>
                <w:color w:val="000000"/>
                <w:kern w:val="0"/>
                <w:sz w:val="24"/>
              </w:rPr>
              <w:t>防碎气泡</w:t>
            </w:r>
            <w:proofErr w:type="gramEnd"/>
            <w:r>
              <w:rPr>
                <w:rFonts w:ascii="仿宋_GB2312" w:eastAsia="仿宋_GB2312" w:hAnsi="??" w:hint="eastAsia"/>
                <w:color w:val="000000"/>
                <w:kern w:val="0"/>
                <w:sz w:val="24"/>
              </w:rPr>
              <w:t>膜</w:t>
            </w:r>
          </w:p>
          <w:p w:rsidR="00140921" w:rsidRDefault="00CE57EC">
            <w:pPr>
              <w:tabs>
                <w:tab w:val="center" w:pos="4153"/>
                <w:tab w:val="right" w:pos="8306"/>
              </w:tabs>
              <w:snapToGrid w:val="0"/>
              <w:spacing w:line="540" w:lineRule="exact"/>
              <w:rPr>
                <w:rFonts w:ascii="仿宋_GB2312" w:eastAsia="仿宋_GB2312" w:hAnsi="??"/>
                <w:color w:val="000000"/>
                <w:kern w:val="0"/>
                <w:sz w:val="24"/>
              </w:rPr>
            </w:pPr>
            <w:r>
              <w:rPr>
                <w:rFonts w:ascii="仿宋_GB2312" w:eastAsia="仿宋_GB2312" w:hAnsi="??" w:hint="eastAsia"/>
                <w:color w:val="000000"/>
                <w:kern w:val="0"/>
                <w:sz w:val="24"/>
              </w:rPr>
              <w:t>大骨头、硬贝壳、硬果壳（椰子壳、榴莲壳、核桃壳</w:t>
            </w:r>
            <w:r>
              <w:rPr>
                <w:rFonts w:ascii="仿宋_GB2312" w:eastAsia="仿宋_GB2312" w:hAnsi="??"/>
                <w:color w:val="000000"/>
                <w:kern w:val="0"/>
                <w:sz w:val="24"/>
              </w:rPr>
              <w:t>、</w:t>
            </w:r>
            <w:r>
              <w:rPr>
                <w:rFonts w:ascii="仿宋_GB2312" w:eastAsia="仿宋_GB2312" w:hAnsi="??" w:hint="eastAsia"/>
                <w:color w:val="000000"/>
                <w:kern w:val="0"/>
                <w:sz w:val="24"/>
              </w:rPr>
              <w:t>玉米衣、甘蔗皮）、硬果实（榴莲核、菠萝蜜核）</w:t>
            </w:r>
          </w:p>
          <w:p w:rsidR="00140921" w:rsidRDefault="00CE57EC">
            <w:pPr>
              <w:tabs>
                <w:tab w:val="center" w:pos="4153"/>
                <w:tab w:val="right" w:pos="8306"/>
              </w:tabs>
              <w:snapToGrid w:val="0"/>
              <w:spacing w:line="540" w:lineRule="exact"/>
              <w:rPr>
                <w:rFonts w:ascii="仿宋_GB2312" w:eastAsia="仿宋_GB2312" w:hAnsi="??"/>
                <w:color w:val="000000"/>
                <w:kern w:val="0"/>
                <w:sz w:val="24"/>
              </w:rPr>
            </w:pPr>
            <w:r>
              <w:rPr>
                <w:rFonts w:ascii="仿宋_GB2312" w:eastAsia="仿宋_GB2312" w:hAnsi="??" w:hint="eastAsia"/>
                <w:color w:val="000000"/>
                <w:kern w:val="0"/>
                <w:sz w:val="24"/>
              </w:rPr>
              <w:lastRenderedPageBreak/>
              <w:t>毛发、灰土、炉渣、橡皮泥、太空沙、带胶制品（胶水、胶带）、花盆</w:t>
            </w:r>
            <w:r>
              <w:rPr>
                <w:rFonts w:ascii="仿宋_GB2312" w:eastAsia="仿宋_GB2312" w:hAnsi="??"/>
                <w:color w:val="000000"/>
                <w:kern w:val="0"/>
                <w:sz w:val="24"/>
              </w:rPr>
              <w:t>、毛巾</w:t>
            </w:r>
          </w:p>
          <w:p w:rsidR="00140921" w:rsidRDefault="00CE57EC">
            <w:pPr>
              <w:tabs>
                <w:tab w:val="center" w:pos="4153"/>
                <w:tab w:val="right" w:pos="8306"/>
              </w:tabs>
              <w:snapToGrid w:val="0"/>
              <w:spacing w:line="540" w:lineRule="exact"/>
              <w:rPr>
                <w:rFonts w:ascii="仿宋_GB2312" w:eastAsia="仿宋_GB2312" w:hAnsi="??"/>
                <w:color w:val="000000"/>
                <w:kern w:val="0"/>
                <w:sz w:val="24"/>
              </w:rPr>
            </w:pPr>
            <w:r>
              <w:rPr>
                <w:rFonts w:ascii="仿宋_GB2312" w:eastAsia="仿宋_GB2312" w:hAnsi="??" w:hint="eastAsia"/>
                <w:color w:val="000000"/>
                <w:kern w:val="0"/>
                <w:sz w:val="24"/>
              </w:rPr>
              <w:t>一次性餐具、镜子、陶瓷制品、竹制品（竹篮、竹筷、牙签）</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成分复杂的制品（伞、笔、眼镜、打火机）</w:t>
            </w:r>
          </w:p>
          <w:p w:rsidR="00140921" w:rsidRDefault="00CE57EC">
            <w:pPr>
              <w:spacing w:line="540" w:lineRule="exact"/>
              <w:rPr>
                <w:rFonts w:ascii="仿宋_GB2312" w:eastAsia="仿宋_GB2312" w:hAnsi="??"/>
                <w:color w:val="000000"/>
                <w:kern w:val="0"/>
                <w:sz w:val="24"/>
              </w:rPr>
            </w:pPr>
            <w:r>
              <w:rPr>
                <w:rFonts w:ascii="仿宋_GB2312" w:eastAsia="仿宋_GB2312" w:hAnsi="??" w:hint="eastAsia"/>
                <w:color w:val="000000"/>
                <w:kern w:val="0"/>
                <w:sz w:val="24"/>
              </w:rPr>
              <w:t>……</w:t>
            </w:r>
          </w:p>
        </w:tc>
      </w:tr>
    </w:tbl>
    <w:p w:rsidR="00140921" w:rsidRDefault="00140921">
      <w:pPr>
        <w:pStyle w:val="1"/>
        <w:widowControl/>
        <w:adjustRightInd w:val="0"/>
        <w:snapToGrid w:val="0"/>
        <w:spacing w:line="540" w:lineRule="exact"/>
        <w:ind w:firstLineChars="0" w:firstLine="0"/>
        <w:rPr>
          <w:rFonts w:ascii="仿宋_GB2312" w:eastAsia="仿宋_GB2312" w:hAnsi="??" w:cs="Times New Roman"/>
          <w:color w:val="000000"/>
          <w:kern w:val="0"/>
          <w:sz w:val="32"/>
          <w:szCs w:val="32"/>
        </w:rPr>
      </w:pPr>
    </w:p>
    <w:p w:rsidR="00140921" w:rsidRDefault="00140921">
      <w:pPr>
        <w:rPr>
          <w:rFonts w:ascii="仿宋_GB2312" w:eastAsia="仿宋_GB2312"/>
          <w:sz w:val="32"/>
          <w:szCs w:val="32"/>
        </w:rPr>
      </w:pPr>
    </w:p>
    <w:p w:rsidR="00140921" w:rsidRDefault="00140921">
      <w:pPr>
        <w:rPr>
          <w:rFonts w:ascii="仿宋_GB2312" w:eastAsia="仿宋_GB2312"/>
          <w:sz w:val="32"/>
          <w:szCs w:val="32"/>
        </w:rPr>
      </w:pPr>
    </w:p>
    <w:p w:rsidR="00140921" w:rsidRDefault="00140921">
      <w:pPr>
        <w:rPr>
          <w:rFonts w:ascii="仿宋_GB2312" w:eastAsia="仿宋_GB2312"/>
          <w:sz w:val="32"/>
          <w:szCs w:val="32"/>
        </w:rPr>
      </w:pPr>
    </w:p>
    <w:p w:rsidR="00140921" w:rsidRDefault="00140921">
      <w:pPr>
        <w:rPr>
          <w:rFonts w:ascii="仿宋_GB2312" w:eastAsia="仿宋_GB2312"/>
          <w:sz w:val="32"/>
          <w:szCs w:val="32"/>
        </w:rPr>
      </w:pPr>
    </w:p>
    <w:p w:rsidR="00140921" w:rsidRDefault="00140921">
      <w:pPr>
        <w:rPr>
          <w:rFonts w:ascii="仿宋_GB2312" w:eastAsia="仿宋_GB2312"/>
          <w:sz w:val="32"/>
          <w:szCs w:val="32"/>
        </w:rPr>
      </w:pPr>
    </w:p>
    <w:p w:rsidR="00140921" w:rsidRDefault="00140921">
      <w:pPr>
        <w:rPr>
          <w:rFonts w:ascii="仿宋_GB2312" w:eastAsia="仿宋_GB2312"/>
          <w:sz w:val="32"/>
          <w:szCs w:val="32"/>
        </w:rPr>
      </w:pPr>
    </w:p>
    <w:p w:rsidR="00140921" w:rsidRDefault="00140921">
      <w:pPr>
        <w:rPr>
          <w:rFonts w:ascii="仿宋_GB2312" w:eastAsia="仿宋_GB2312"/>
          <w:sz w:val="32"/>
          <w:szCs w:val="32"/>
        </w:rPr>
      </w:pPr>
    </w:p>
    <w:p w:rsidR="00140921" w:rsidRDefault="00140921">
      <w:pPr>
        <w:rPr>
          <w:rFonts w:ascii="仿宋_GB2312" w:eastAsia="仿宋_GB2312"/>
          <w:sz w:val="32"/>
          <w:szCs w:val="32"/>
        </w:rPr>
        <w:sectPr w:rsidR="00140921">
          <w:headerReference w:type="default" r:id="rId18"/>
          <w:footerReference w:type="default" r:id="rId19"/>
          <w:pgSz w:w="16838" w:h="11906" w:orient="landscape"/>
          <w:pgMar w:top="1800" w:right="1440" w:bottom="1800" w:left="1440" w:header="851" w:footer="992" w:gutter="0"/>
          <w:cols w:space="720"/>
          <w:docGrid w:type="lines" w:linePitch="312"/>
        </w:sectPr>
      </w:pPr>
    </w:p>
    <w:p w:rsidR="00140921" w:rsidRDefault="00CE57EC">
      <w:pPr>
        <w:pStyle w:val="1"/>
        <w:widowControl/>
        <w:adjustRightInd w:val="0"/>
        <w:snapToGrid w:val="0"/>
        <w:spacing w:line="540" w:lineRule="exact"/>
        <w:ind w:left="668" w:firstLine="643"/>
        <w:outlineLvl w:val="0"/>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lastRenderedPageBreak/>
        <w:t>3</w:t>
      </w:r>
      <w:r>
        <w:rPr>
          <w:rFonts w:ascii="仿宋_GB2312" w:eastAsia="仿宋_GB2312" w:hAnsi="??" w:cs="仿宋_GB2312" w:hint="eastAsia"/>
          <w:b/>
          <w:bCs/>
          <w:color w:val="000000"/>
          <w:kern w:val="0"/>
          <w:sz w:val="32"/>
          <w:szCs w:val="32"/>
        </w:rPr>
        <w:t>分类收集容器配置要求</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3.1</w:t>
      </w:r>
      <w:r>
        <w:rPr>
          <w:rFonts w:ascii="仿宋_GB2312" w:eastAsia="仿宋_GB2312" w:hAnsi="??" w:cs="仿宋_GB2312" w:hint="eastAsia"/>
          <w:b/>
          <w:bCs/>
          <w:color w:val="000000"/>
          <w:kern w:val="0"/>
          <w:sz w:val="32"/>
          <w:szCs w:val="32"/>
        </w:rPr>
        <w:t>设置原则</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按照便利</w:t>
      </w:r>
      <w:r>
        <w:rPr>
          <w:rFonts w:ascii="仿宋_GB2312" w:eastAsia="仿宋_GB2312" w:hAnsi="??" w:cs="仿宋_GB2312"/>
          <w:color w:val="000000"/>
          <w:kern w:val="0"/>
          <w:sz w:val="32"/>
          <w:szCs w:val="32"/>
        </w:rPr>
        <w:t>市</w:t>
      </w:r>
      <w:r>
        <w:rPr>
          <w:rFonts w:ascii="仿宋_GB2312" w:eastAsia="仿宋_GB2312" w:hAnsi="??" w:cs="仿宋_GB2312" w:hint="eastAsia"/>
          <w:color w:val="000000"/>
          <w:kern w:val="0"/>
          <w:sz w:val="32"/>
          <w:szCs w:val="32"/>
        </w:rPr>
        <w:t>民投放、</w:t>
      </w:r>
      <w:r>
        <w:rPr>
          <w:rFonts w:ascii="仿宋_GB2312" w:eastAsia="仿宋_GB2312" w:hAnsi="??" w:cs="仿宋_GB2312"/>
          <w:color w:val="000000"/>
          <w:kern w:val="0"/>
          <w:sz w:val="32"/>
          <w:szCs w:val="32"/>
        </w:rPr>
        <w:t>便于实现</w:t>
      </w:r>
      <w:r>
        <w:rPr>
          <w:rFonts w:ascii="仿宋_GB2312" w:eastAsia="仿宋_GB2312" w:hAnsi="??" w:cs="仿宋_GB2312" w:hint="eastAsia"/>
          <w:color w:val="000000"/>
          <w:kern w:val="0"/>
          <w:sz w:val="32"/>
          <w:szCs w:val="32"/>
        </w:rPr>
        <w:t>生活</w:t>
      </w:r>
      <w:r>
        <w:rPr>
          <w:rFonts w:ascii="仿宋_GB2312" w:eastAsia="仿宋_GB2312" w:hAnsi="??" w:cs="仿宋_GB2312"/>
          <w:color w:val="000000"/>
          <w:kern w:val="0"/>
          <w:sz w:val="32"/>
          <w:szCs w:val="32"/>
        </w:rPr>
        <w:t>垃圾分类</w:t>
      </w:r>
      <w:r>
        <w:rPr>
          <w:rFonts w:ascii="仿宋_GB2312" w:eastAsia="仿宋_GB2312" w:hAnsi="??" w:cs="仿宋_GB2312" w:hint="eastAsia"/>
          <w:color w:val="000000"/>
          <w:kern w:val="0"/>
          <w:sz w:val="32"/>
          <w:szCs w:val="32"/>
        </w:rPr>
        <w:t>实效的</w:t>
      </w:r>
      <w:r>
        <w:rPr>
          <w:rFonts w:ascii="仿宋_GB2312" w:eastAsia="仿宋_GB2312" w:hAnsi="??" w:cs="仿宋_GB2312"/>
          <w:color w:val="000000"/>
          <w:kern w:val="0"/>
          <w:sz w:val="32"/>
          <w:szCs w:val="32"/>
        </w:rPr>
        <w:t>原则</w:t>
      </w:r>
      <w:r>
        <w:rPr>
          <w:rFonts w:ascii="仿宋_GB2312" w:eastAsia="仿宋_GB2312" w:hAnsi="??" w:cs="仿宋_GB2312" w:hint="eastAsia"/>
          <w:color w:val="000000"/>
          <w:kern w:val="0"/>
          <w:sz w:val="32"/>
          <w:szCs w:val="32"/>
        </w:rPr>
        <w:t>，根据</w:t>
      </w:r>
      <w:r>
        <w:rPr>
          <w:rFonts w:ascii="仿宋_GB2312" w:eastAsia="仿宋_GB2312" w:hAnsi="??" w:cs="仿宋_GB2312"/>
          <w:color w:val="000000"/>
          <w:kern w:val="0"/>
          <w:sz w:val="32"/>
          <w:szCs w:val="32"/>
        </w:rPr>
        <w:t>统一分类标准，</w:t>
      </w:r>
      <w:r>
        <w:rPr>
          <w:rFonts w:ascii="仿宋_GB2312" w:eastAsia="仿宋_GB2312" w:hAnsi="??" w:cs="仿宋_GB2312" w:hint="eastAsia"/>
          <w:color w:val="000000"/>
          <w:kern w:val="0"/>
          <w:sz w:val="32"/>
          <w:szCs w:val="32"/>
        </w:rPr>
        <w:t>考虑</w:t>
      </w:r>
      <w:r>
        <w:rPr>
          <w:rFonts w:ascii="仿宋_GB2312" w:eastAsia="仿宋_GB2312" w:hAnsi="??" w:cs="仿宋_GB2312"/>
          <w:color w:val="000000"/>
          <w:kern w:val="0"/>
          <w:sz w:val="32"/>
          <w:szCs w:val="32"/>
        </w:rPr>
        <w:t>不同场所各类生活垃圾</w:t>
      </w:r>
      <w:r>
        <w:rPr>
          <w:rFonts w:ascii="仿宋_GB2312" w:eastAsia="仿宋_GB2312" w:hAnsi="??" w:cs="仿宋_GB2312" w:hint="eastAsia"/>
          <w:color w:val="000000"/>
          <w:kern w:val="0"/>
          <w:sz w:val="32"/>
          <w:szCs w:val="32"/>
        </w:rPr>
        <w:t>的</w:t>
      </w:r>
      <w:r>
        <w:rPr>
          <w:rFonts w:ascii="仿宋_GB2312" w:eastAsia="仿宋_GB2312" w:hAnsi="??" w:cs="仿宋_GB2312"/>
          <w:color w:val="000000"/>
          <w:kern w:val="0"/>
          <w:sz w:val="32"/>
          <w:szCs w:val="32"/>
        </w:rPr>
        <w:t>产生量及产生频率的差异，进行</w:t>
      </w:r>
      <w:r>
        <w:rPr>
          <w:rFonts w:ascii="仿宋_GB2312" w:eastAsia="仿宋_GB2312" w:hAnsi="??" w:cs="仿宋_GB2312" w:hint="eastAsia"/>
          <w:color w:val="000000"/>
          <w:kern w:val="0"/>
          <w:sz w:val="32"/>
          <w:szCs w:val="32"/>
        </w:rPr>
        <w:t>合理</w:t>
      </w:r>
      <w:r>
        <w:rPr>
          <w:rFonts w:ascii="仿宋_GB2312" w:eastAsia="仿宋_GB2312" w:hAnsi="??" w:cs="仿宋_GB2312"/>
          <w:color w:val="000000"/>
          <w:kern w:val="0"/>
          <w:sz w:val="32"/>
          <w:szCs w:val="32"/>
        </w:rPr>
        <w:t>配置。</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3.2</w:t>
      </w:r>
      <w:r>
        <w:rPr>
          <w:rFonts w:ascii="仿宋_GB2312" w:eastAsia="仿宋_GB2312" w:hAnsi="??" w:cs="仿宋_GB2312" w:hint="eastAsia"/>
          <w:b/>
          <w:bCs/>
          <w:color w:val="000000"/>
          <w:kern w:val="0"/>
          <w:sz w:val="32"/>
          <w:szCs w:val="32"/>
        </w:rPr>
        <w:t>分类收集容器类别要求</w:t>
      </w:r>
      <w:proofErr w:type="gramStart"/>
      <w:r>
        <w:rPr>
          <w:rFonts w:ascii="仿宋_GB2312" w:eastAsia="仿宋_GB2312" w:hAnsi="??" w:cs="仿宋_GB2312" w:hint="eastAsia"/>
          <w:b/>
          <w:bCs/>
          <w:color w:val="000000"/>
          <w:kern w:val="0"/>
          <w:sz w:val="32"/>
          <w:szCs w:val="32"/>
        </w:rPr>
        <w:t>及设置</w:t>
      </w:r>
      <w:proofErr w:type="gramEnd"/>
      <w:r>
        <w:rPr>
          <w:rFonts w:ascii="仿宋_GB2312" w:eastAsia="仿宋_GB2312" w:hAnsi="??" w:cs="仿宋_GB2312" w:hint="eastAsia"/>
          <w:b/>
          <w:bCs/>
          <w:color w:val="000000"/>
          <w:kern w:val="0"/>
          <w:sz w:val="32"/>
          <w:szCs w:val="32"/>
        </w:rPr>
        <w:t>原则</w:t>
      </w:r>
    </w:p>
    <w:p w:rsidR="00140921" w:rsidRDefault="00CE57EC">
      <w:pPr>
        <w:pStyle w:val="a8"/>
        <w:spacing w:line="360" w:lineRule="auto"/>
        <w:ind w:left="1" w:firstLine="643"/>
        <w:outlineLvl w:val="2"/>
        <w:rPr>
          <w:rFonts w:ascii="仿宋_GB2312" w:eastAsia="仿宋_GB2312"/>
          <w:b/>
          <w:sz w:val="32"/>
          <w:szCs w:val="32"/>
        </w:rPr>
      </w:pPr>
      <w:r>
        <w:rPr>
          <w:rFonts w:ascii="仿宋_GB2312" w:eastAsia="仿宋_GB2312" w:hint="eastAsia"/>
          <w:b/>
          <w:sz w:val="32"/>
          <w:szCs w:val="32"/>
        </w:rPr>
        <w:t>3.2.1</w:t>
      </w:r>
      <w:r>
        <w:rPr>
          <w:rFonts w:ascii="仿宋_GB2312" w:eastAsia="仿宋_GB2312" w:hint="eastAsia"/>
          <w:b/>
          <w:sz w:val="32"/>
          <w:szCs w:val="32"/>
        </w:rPr>
        <w:t>党政机关、企事业单位、社会团体等单位的办公或生产经营场所</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3.2.1.1</w:t>
      </w:r>
      <w:r>
        <w:rPr>
          <w:rFonts w:ascii="仿宋_GB2312" w:eastAsia="仿宋_GB2312" w:hint="eastAsia"/>
          <w:sz w:val="32"/>
          <w:szCs w:val="32"/>
        </w:rPr>
        <w:t>生活垃圾收集运输交付点配置可回收物、有害垃圾、湿垃圾（有食堂或就餐的单位）和干垃圾分类收集容器。</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3.2.1.2</w:t>
      </w:r>
      <w:r>
        <w:rPr>
          <w:rFonts w:ascii="仿宋_GB2312" w:eastAsia="仿宋_GB2312" w:hint="eastAsia"/>
          <w:sz w:val="32"/>
          <w:szCs w:val="32"/>
        </w:rPr>
        <w:t>食堂或就餐区域设置湿垃圾和干垃圾收集容器，一般设置于产生湿垃圾的餐厅、集中就餐区等位置。可根据垃圾产生情况增设可回收物收集容器。</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3.2.1.3</w:t>
      </w:r>
      <w:r>
        <w:rPr>
          <w:rFonts w:ascii="仿宋_GB2312" w:eastAsia="仿宋_GB2312" w:hint="eastAsia"/>
          <w:sz w:val="32"/>
          <w:szCs w:val="32"/>
        </w:rPr>
        <w:t>办公或生产经营场所内设置可回收物、有害垃圾和干垃圾收集容器。可回收物、有害垃圾收集容器一般设置于方便投放的公共区域，每个办公楼（层）至少设置一处，或明确指定投放地点；干垃圾收集容器根据原投放习惯合理设置。可根据垃圾产生情况增设湿垃圾收集容器。</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3.2.1.4</w:t>
      </w:r>
      <w:r>
        <w:rPr>
          <w:rFonts w:ascii="仿宋_GB2312" w:eastAsia="仿宋_GB2312"/>
          <w:sz w:val="32"/>
          <w:szCs w:val="32"/>
        </w:rPr>
        <w:t>应</w:t>
      </w:r>
      <w:r>
        <w:rPr>
          <w:rFonts w:ascii="仿宋_GB2312" w:eastAsia="仿宋_GB2312" w:hint="eastAsia"/>
          <w:sz w:val="32"/>
          <w:szCs w:val="32"/>
        </w:rPr>
        <w:t>因地制宜</w:t>
      </w:r>
      <w:r>
        <w:rPr>
          <w:rFonts w:ascii="仿宋_GB2312" w:eastAsia="仿宋_GB2312"/>
          <w:sz w:val="32"/>
          <w:szCs w:val="32"/>
        </w:rPr>
        <w:t>设置装修垃圾、大件垃圾临时堆放点，</w:t>
      </w:r>
      <w:r>
        <w:rPr>
          <w:rFonts w:ascii="仿宋_GB2312" w:eastAsia="仿宋_GB2312" w:hint="eastAsia"/>
          <w:sz w:val="32"/>
          <w:szCs w:val="32"/>
        </w:rPr>
        <w:t>便于生活垃圾</w:t>
      </w:r>
      <w:r>
        <w:rPr>
          <w:rFonts w:ascii="仿宋_GB2312" w:eastAsia="仿宋_GB2312"/>
          <w:sz w:val="32"/>
          <w:szCs w:val="32"/>
        </w:rPr>
        <w:t>分流分类管理。</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3.2.1.5</w:t>
      </w:r>
      <w:r>
        <w:rPr>
          <w:rFonts w:ascii="仿宋_GB2312" w:eastAsia="仿宋_GB2312" w:hint="eastAsia"/>
          <w:sz w:val="32"/>
          <w:szCs w:val="32"/>
        </w:rPr>
        <w:t>单位生活区的生活</w:t>
      </w:r>
      <w:r>
        <w:rPr>
          <w:rFonts w:ascii="仿宋_GB2312" w:eastAsia="仿宋_GB2312"/>
          <w:sz w:val="32"/>
          <w:szCs w:val="32"/>
        </w:rPr>
        <w:t>垃圾</w:t>
      </w:r>
      <w:r>
        <w:rPr>
          <w:rFonts w:ascii="仿宋_GB2312" w:eastAsia="仿宋_GB2312" w:hint="eastAsia"/>
          <w:sz w:val="32"/>
          <w:szCs w:val="32"/>
        </w:rPr>
        <w:t>容器配置要求参照住宅小区相关要求。</w:t>
      </w:r>
    </w:p>
    <w:p w:rsidR="00140921" w:rsidRDefault="00CE57EC">
      <w:pPr>
        <w:pStyle w:val="a8"/>
        <w:spacing w:line="360" w:lineRule="auto"/>
        <w:ind w:left="1102" w:firstLine="643"/>
        <w:outlineLvl w:val="2"/>
        <w:rPr>
          <w:rFonts w:ascii="仿宋_GB2312" w:eastAsia="仿宋_GB2312"/>
          <w:b/>
          <w:sz w:val="32"/>
          <w:szCs w:val="32"/>
        </w:rPr>
      </w:pPr>
      <w:r>
        <w:rPr>
          <w:rFonts w:ascii="仿宋_GB2312" w:eastAsia="仿宋_GB2312" w:hint="eastAsia"/>
          <w:b/>
          <w:sz w:val="32"/>
          <w:szCs w:val="32"/>
        </w:rPr>
        <w:lastRenderedPageBreak/>
        <w:t>3.2.2</w:t>
      </w:r>
      <w:r>
        <w:rPr>
          <w:rFonts w:ascii="仿宋_GB2312" w:eastAsia="仿宋_GB2312" w:hint="eastAsia"/>
          <w:b/>
          <w:sz w:val="32"/>
          <w:szCs w:val="32"/>
        </w:rPr>
        <w:t>住宅小区和农村居民点</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3.2.2.1</w:t>
      </w:r>
      <w:r>
        <w:rPr>
          <w:rFonts w:ascii="仿宋_GB2312" w:eastAsia="仿宋_GB2312" w:hint="eastAsia"/>
          <w:sz w:val="32"/>
          <w:szCs w:val="32"/>
        </w:rPr>
        <w:t>生活垃圾收集运输交付点设置可回收物（或两网融合回收服</w:t>
      </w:r>
      <w:r>
        <w:rPr>
          <w:rFonts w:ascii="仿宋_GB2312" w:eastAsia="仿宋_GB2312" w:hint="eastAsia"/>
          <w:sz w:val="32"/>
          <w:szCs w:val="32"/>
        </w:rPr>
        <w:t>务点）、有害垃圾、湿垃圾、干垃圾收集容器。</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3.2.2.2</w:t>
      </w:r>
      <w:r>
        <w:rPr>
          <w:rFonts w:ascii="仿宋_GB2312" w:eastAsia="仿宋_GB2312" w:hint="eastAsia"/>
          <w:sz w:val="32"/>
          <w:szCs w:val="32"/>
        </w:rPr>
        <w:t>在其他公共区域设置收集容器的，湿垃圾、干垃圾两类收集容器应当成组设置。</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3.2.2.3</w:t>
      </w:r>
      <w:r>
        <w:rPr>
          <w:rFonts w:ascii="仿宋_GB2312" w:eastAsia="仿宋_GB2312" w:hint="eastAsia"/>
          <w:sz w:val="32"/>
          <w:szCs w:val="32"/>
        </w:rPr>
        <w:t>至少有一个投放点设置可回收物、有害垃圾收集容器，应当选择住宅小区和农村居民点内较方便位置设置，如：居民出入道路两侧、公共休闲区等。如小区内已建设两网融合回收服务点，可替代可回收物收集容器。</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3.2.2.4</w:t>
      </w:r>
      <w:r>
        <w:rPr>
          <w:rFonts w:ascii="仿宋_GB2312" w:eastAsia="仿宋_GB2312" w:hint="eastAsia"/>
          <w:sz w:val="32"/>
          <w:szCs w:val="32"/>
        </w:rPr>
        <w:t>住宅小区和农村居民点应当逐步撤减垃圾投放点，推进定时定点分类投放制度。</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3.2.2.5</w:t>
      </w:r>
      <w:r>
        <w:rPr>
          <w:rFonts w:ascii="仿宋_GB2312" w:eastAsia="仿宋_GB2312" w:hint="eastAsia"/>
          <w:sz w:val="32"/>
          <w:szCs w:val="32"/>
        </w:rPr>
        <w:t>应设置装修垃圾、大件垃圾临时堆放点，便于生活垃圾</w:t>
      </w:r>
      <w:r>
        <w:rPr>
          <w:rFonts w:ascii="仿宋_GB2312" w:eastAsia="仿宋_GB2312"/>
          <w:sz w:val="32"/>
          <w:szCs w:val="32"/>
        </w:rPr>
        <w:t>分流分类管理</w:t>
      </w:r>
      <w:r>
        <w:rPr>
          <w:rFonts w:ascii="仿宋_GB2312" w:eastAsia="仿宋_GB2312" w:hint="eastAsia"/>
          <w:sz w:val="32"/>
          <w:szCs w:val="32"/>
        </w:rPr>
        <w:t>。</w:t>
      </w:r>
    </w:p>
    <w:p w:rsidR="00140921" w:rsidRDefault="00CE57EC">
      <w:pPr>
        <w:pStyle w:val="a8"/>
        <w:spacing w:line="360" w:lineRule="auto"/>
        <w:ind w:left="1102" w:firstLine="643"/>
        <w:outlineLvl w:val="2"/>
        <w:rPr>
          <w:rFonts w:ascii="仿宋_GB2312" w:eastAsia="仿宋_GB2312"/>
          <w:b/>
          <w:sz w:val="32"/>
          <w:szCs w:val="32"/>
        </w:rPr>
      </w:pPr>
      <w:r>
        <w:rPr>
          <w:rFonts w:ascii="仿宋_GB2312" w:eastAsia="仿宋_GB2312" w:hint="eastAsia"/>
          <w:b/>
          <w:sz w:val="32"/>
          <w:szCs w:val="32"/>
        </w:rPr>
        <w:t>3.2.3</w:t>
      </w:r>
      <w:r>
        <w:rPr>
          <w:rFonts w:ascii="仿宋_GB2312" w:eastAsia="仿宋_GB2312" w:hint="eastAsia"/>
          <w:b/>
          <w:sz w:val="32"/>
          <w:szCs w:val="32"/>
        </w:rPr>
        <w:t>公共</w:t>
      </w:r>
      <w:r>
        <w:rPr>
          <w:rFonts w:ascii="仿宋_GB2312" w:eastAsia="仿宋_GB2312" w:hint="eastAsia"/>
          <w:b/>
          <w:sz w:val="32"/>
          <w:szCs w:val="32"/>
        </w:rPr>
        <w:t>场所</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3.2.3.1</w:t>
      </w:r>
      <w:r>
        <w:rPr>
          <w:rFonts w:ascii="仿宋_GB2312" w:eastAsia="仿宋_GB2312" w:hint="eastAsia"/>
          <w:sz w:val="32"/>
          <w:szCs w:val="32"/>
        </w:rPr>
        <w:t>应当设置可回收物、干垃圾两类收集容器。</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3.2.3.2</w:t>
      </w:r>
      <w:r>
        <w:rPr>
          <w:rFonts w:ascii="仿宋_GB2312" w:eastAsia="仿宋_GB2312" w:hint="eastAsia"/>
          <w:sz w:val="32"/>
          <w:szCs w:val="32"/>
        </w:rPr>
        <w:t>机场、客运站以及旅游、文化、体育、娱乐、商业等公共场所配备餐饮区、小卖部或客流集中休息区的</w:t>
      </w:r>
      <w:r>
        <w:rPr>
          <w:rFonts w:ascii="仿宋_GB2312" w:eastAsia="仿宋_GB2312"/>
          <w:sz w:val="32"/>
          <w:szCs w:val="32"/>
        </w:rPr>
        <w:t>，</w:t>
      </w:r>
      <w:r>
        <w:rPr>
          <w:rFonts w:ascii="仿宋_GB2312" w:eastAsia="仿宋_GB2312" w:hint="eastAsia"/>
          <w:sz w:val="32"/>
          <w:szCs w:val="32"/>
        </w:rPr>
        <w:t>应当在这些</w:t>
      </w:r>
      <w:r>
        <w:rPr>
          <w:rFonts w:ascii="仿宋_GB2312" w:eastAsia="仿宋_GB2312"/>
          <w:sz w:val="32"/>
          <w:szCs w:val="32"/>
        </w:rPr>
        <w:t>区域</w:t>
      </w:r>
      <w:r>
        <w:rPr>
          <w:rFonts w:ascii="仿宋_GB2312" w:eastAsia="仿宋_GB2312" w:hint="eastAsia"/>
          <w:sz w:val="32"/>
          <w:szCs w:val="32"/>
        </w:rPr>
        <w:t>增设湿垃圾收集容器。</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3.3</w:t>
      </w:r>
      <w:r>
        <w:rPr>
          <w:rFonts w:ascii="仿宋_GB2312" w:eastAsia="仿宋_GB2312" w:hAnsi="??" w:cs="仿宋_GB2312" w:hint="eastAsia"/>
          <w:b/>
          <w:bCs/>
          <w:color w:val="000000"/>
          <w:kern w:val="0"/>
          <w:sz w:val="32"/>
          <w:szCs w:val="32"/>
        </w:rPr>
        <w:t>其它要求</w:t>
      </w:r>
    </w:p>
    <w:p w:rsidR="00140921" w:rsidRDefault="00CE57EC">
      <w:pPr>
        <w:pStyle w:val="a8"/>
        <w:spacing w:line="360" w:lineRule="auto"/>
        <w:ind w:left="1102" w:firstLine="643"/>
        <w:outlineLvl w:val="2"/>
        <w:rPr>
          <w:rFonts w:ascii="仿宋_GB2312" w:eastAsia="仿宋_GB2312"/>
          <w:b/>
          <w:sz w:val="32"/>
          <w:szCs w:val="32"/>
        </w:rPr>
      </w:pPr>
      <w:r>
        <w:rPr>
          <w:rFonts w:ascii="仿宋_GB2312" w:eastAsia="仿宋_GB2312" w:hint="eastAsia"/>
          <w:b/>
          <w:sz w:val="32"/>
          <w:szCs w:val="32"/>
        </w:rPr>
        <w:t>3.3.1</w:t>
      </w:r>
      <w:r>
        <w:rPr>
          <w:rFonts w:ascii="仿宋_GB2312" w:eastAsia="仿宋_GB2312" w:hint="eastAsia"/>
          <w:b/>
          <w:sz w:val="32"/>
          <w:szCs w:val="32"/>
        </w:rPr>
        <w:t>细化分类</w:t>
      </w:r>
    </w:p>
    <w:p w:rsidR="00140921" w:rsidRDefault="00CE57EC">
      <w:pPr>
        <w:spacing w:line="360" w:lineRule="auto"/>
        <w:ind w:firstLineChars="200" w:firstLine="640"/>
        <w:rPr>
          <w:rFonts w:ascii="仿宋_GB2312" w:eastAsia="仿宋_GB2312"/>
          <w:sz w:val="32"/>
          <w:szCs w:val="32"/>
        </w:rPr>
      </w:pPr>
      <w:r>
        <w:rPr>
          <w:rFonts w:ascii="仿宋_GB2312" w:eastAsia="仿宋_GB2312" w:hint="eastAsia"/>
          <w:sz w:val="32"/>
          <w:szCs w:val="32"/>
        </w:rPr>
        <w:t>有细化分类要求的区域可根据实际情况，增设分类收集容器，如：细化可回收物分类投放品种的，增设废纸张、废</w:t>
      </w:r>
      <w:r>
        <w:rPr>
          <w:rFonts w:ascii="仿宋_GB2312" w:eastAsia="仿宋_GB2312" w:hint="eastAsia"/>
          <w:sz w:val="32"/>
          <w:szCs w:val="32"/>
        </w:rPr>
        <w:lastRenderedPageBreak/>
        <w:t>塑料、废玻璃制品、废金属、废织物等分类收集容器；细化有害垃圾分类投放品种的，增设废电池</w:t>
      </w:r>
      <w:r>
        <w:rPr>
          <w:rFonts w:ascii="仿宋_GB2312" w:eastAsia="仿宋_GB2312"/>
          <w:sz w:val="32"/>
          <w:szCs w:val="32"/>
        </w:rPr>
        <w:t>、</w:t>
      </w:r>
      <w:r>
        <w:rPr>
          <w:rFonts w:ascii="仿宋_GB2312" w:eastAsia="仿宋_GB2312" w:hint="eastAsia"/>
          <w:sz w:val="32"/>
          <w:szCs w:val="32"/>
        </w:rPr>
        <w:t>废灯管、废药品等分类收集容器。</w:t>
      </w:r>
    </w:p>
    <w:p w:rsidR="00140921" w:rsidRDefault="00CE57EC">
      <w:pPr>
        <w:spacing w:line="360" w:lineRule="auto"/>
        <w:ind w:firstLineChars="200" w:firstLine="640"/>
        <w:rPr>
          <w:rFonts w:ascii="仿宋_GB2312" w:eastAsia="仿宋_GB2312"/>
          <w:sz w:val="32"/>
          <w:szCs w:val="32"/>
        </w:rPr>
      </w:pPr>
      <w:r>
        <w:rPr>
          <w:rFonts w:ascii="仿宋_GB2312" w:eastAsia="仿宋_GB2312" w:hint="eastAsia"/>
          <w:sz w:val="32"/>
          <w:szCs w:val="32"/>
        </w:rPr>
        <w:t>鼓励机场、客运站、轨道交通站点，以及旅游、文化、体育、</w:t>
      </w:r>
      <w:r>
        <w:rPr>
          <w:rFonts w:ascii="仿宋_GB2312" w:eastAsia="仿宋_GB2312" w:hint="eastAsia"/>
          <w:sz w:val="32"/>
          <w:szCs w:val="32"/>
        </w:rPr>
        <w:t>娱乐等公共场所细化</w:t>
      </w:r>
      <w:r>
        <w:rPr>
          <w:rFonts w:ascii="仿宋_GB2312" w:eastAsia="仿宋_GB2312"/>
          <w:sz w:val="32"/>
          <w:szCs w:val="32"/>
        </w:rPr>
        <w:t>设置</w:t>
      </w:r>
      <w:r>
        <w:rPr>
          <w:rFonts w:ascii="仿宋_GB2312" w:eastAsia="仿宋_GB2312" w:hint="eastAsia"/>
          <w:sz w:val="32"/>
          <w:szCs w:val="32"/>
        </w:rPr>
        <w:t>可回收物分类</w:t>
      </w:r>
      <w:r>
        <w:rPr>
          <w:rFonts w:ascii="仿宋_GB2312" w:eastAsia="仿宋_GB2312"/>
          <w:sz w:val="32"/>
          <w:szCs w:val="32"/>
        </w:rPr>
        <w:t>收集容器</w:t>
      </w:r>
      <w:r>
        <w:rPr>
          <w:rFonts w:ascii="仿宋_GB2312" w:eastAsia="仿宋_GB2312" w:hint="eastAsia"/>
          <w:sz w:val="32"/>
          <w:szCs w:val="32"/>
        </w:rPr>
        <w:t>。</w:t>
      </w:r>
    </w:p>
    <w:p w:rsidR="00140921" w:rsidRDefault="00CE57EC">
      <w:pPr>
        <w:pStyle w:val="a8"/>
        <w:spacing w:line="360" w:lineRule="auto"/>
        <w:ind w:left="1102" w:firstLine="643"/>
        <w:outlineLvl w:val="2"/>
        <w:rPr>
          <w:rFonts w:ascii="仿宋_GB2312" w:eastAsia="仿宋_GB2312"/>
          <w:b/>
          <w:sz w:val="32"/>
          <w:szCs w:val="32"/>
        </w:rPr>
      </w:pPr>
      <w:r>
        <w:rPr>
          <w:rFonts w:ascii="仿宋_GB2312" w:eastAsia="仿宋_GB2312" w:hint="eastAsia"/>
          <w:b/>
          <w:sz w:val="32"/>
          <w:szCs w:val="32"/>
        </w:rPr>
        <w:t>3.3.2</w:t>
      </w:r>
      <w:r>
        <w:rPr>
          <w:rFonts w:ascii="仿宋_GB2312" w:eastAsia="仿宋_GB2312" w:hint="eastAsia"/>
          <w:b/>
          <w:sz w:val="32"/>
          <w:szCs w:val="32"/>
        </w:rPr>
        <w:t>收集容器规格</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3.3.2.1</w:t>
      </w:r>
      <w:r>
        <w:rPr>
          <w:rFonts w:ascii="仿宋_GB2312" w:eastAsia="仿宋_GB2312" w:hint="eastAsia"/>
          <w:sz w:val="32"/>
          <w:szCs w:val="32"/>
        </w:rPr>
        <w:t>常见的生活</w:t>
      </w:r>
      <w:r>
        <w:rPr>
          <w:rFonts w:ascii="仿宋_GB2312" w:eastAsia="仿宋_GB2312"/>
          <w:sz w:val="32"/>
          <w:szCs w:val="32"/>
        </w:rPr>
        <w:t>垃圾</w:t>
      </w:r>
      <w:r>
        <w:rPr>
          <w:rFonts w:ascii="仿宋_GB2312" w:eastAsia="仿宋_GB2312" w:hint="eastAsia"/>
          <w:sz w:val="32"/>
          <w:szCs w:val="32"/>
        </w:rPr>
        <w:t>分类</w:t>
      </w:r>
      <w:r>
        <w:rPr>
          <w:rFonts w:ascii="仿宋_GB2312" w:eastAsia="仿宋_GB2312"/>
          <w:sz w:val="32"/>
          <w:szCs w:val="32"/>
        </w:rPr>
        <w:t>收集容器</w:t>
      </w:r>
      <w:r>
        <w:rPr>
          <w:rFonts w:ascii="仿宋_GB2312" w:eastAsia="仿宋_GB2312" w:hint="eastAsia"/>
          <w:sz w:val="32"/>
          <w:szCs w:val="32"/>
        </w:rPr>
        <w:t>有</w:t>
      </w:r>
      <w:r>
        <w:rPr>
          <w:rFonts w:ascii="仿宋_GB2312" w:eastAsia="仿宋_GB2312" w:hint="eastAsia"/>
          <w:sz w:val="32"/>
          <w:szCs w:val="32"/>
        </w:rPr>
        <w:t>60</w:t>
      </w:r>
      <w:r>
        <w:rPr>
          <w:rFonts w:ascii="仿宋_GB2312" w:eastAsia="仿宋_GB2312" w:hint="eastAsia"/>
          <w:sz w:val="32"/>
          <w:szCs w:val="32"/>
        </w:rPr>
        <w:t>升</w:t>
      </w:r>
      <w:r>
        <w:rPr>
          <w:rFonts w:ascii="仿宋_GB2312" w:eastAsia="仿宋_GB2312"/>
          <w:sz w:val="32"/>
          <w:szCs w:val="32"/>
        </w:rPr>
        <w:t>、</w:t>
      </w:r>
      <w:r>
        <w:rPr>
          <w:rFonts w:ascii="仿宋_GB2312" w:eastAsia="仿宋_GB2312" w:hint="eastAsia"/>
          <w:sz w:val="32"/>
          <w:szCs w:val="32"/>
        </w:rPr>
        <w:t>12</w:t>
      </w:r>
      <w:r>
        <w:rPr>
          <w:rFonts w:ascii="仿宋_GB2312" w:eastAsia="仿宋_GB2312"/>
          <w:sz w:val="32"/>
          <w:szCs w:val="32"/>
        </w:rPr>
        <w:t>0</w:t>
      </w:r>
      <w:r>
        <w:rPr>
          <w:rFonts w:ascii="仿宋_GB2312" w:eastAsia="仿宋_GB2312" w:hint="eastAsia"/>
          <w:sz w:val="32"/>
          <w:szCs w:val="32"/>
        </w:rPr>
        <w:t>升</w:t>
      </w:r>
      <w:r>
        <w:rPr>
          <w:rFonts w:ascii="仿宋_GB2312" w:eastAsia="仿宋_GB2312"/>
          <w:sz w:val="32"/>
          <w:szCs w:val="32"/>
        </w:rPr>
        <w:t>、</w:t>
      </w:r>
      <w:r>
        <w:rPr>
          <w:rFonts w:ascii="仿宋_GB2312" w:eastAsia="仿宋_GB2312" w:hint="eastAsia"/>
          <w:sz w:val="32"/>
          <w:szCs w:val="32"/>
        </w:rPr>
        <w:t>240</w:t>
      </w:r>
      <w:r>
        <w:rPr>
          <w:rFonts w:ascii="仿宋_GB2312" w:eastAsia="仿宋_GB2312" w:hint="eastAsia"/>
          <w:sz w:val="32"/>
          <w:szCs w:val="32"/>
        </w:rPr>
        <w:t>升等</w:t>
      </w:r>
      <w:r>
        <w:rPr>
          <w:rFonts w:ascii="仿宋_GB2312" w:eastAsia="仿宋_GB2312"/>
          <w:sz w:val="32"/>
          <w:szCs w:val="32"/>
        </w:rPr>
        <w:t>规格</w:t>
      </w:r>
      <w:r>
        <w:rPr>
          <w:rFonts w:ascii="仿宋_GB2312" w:eastAsia="仿宋_GB2312" w:hint="eastAsia"/>
          <w:sz w:val="32"/>
          <w:szCs w:val="32"/>
        </w:rPr>
        <w:t>，各类场所可根据生活垃圾产生情况和投放习惯配置。生活垃圾集中存放区域的收集容器规格，应与收集运输要求匹配。</w:t>
      </w:r>
    </w:p>
    <w:p w:rsidR="00140921" w:rsidRDefault="00CE57EC">
      <w:pPr>
        <w:pStyle w:val="a8"/>
        <w:spacing w:line="360" w:lineRule="auto"/>
        <w:ind w:firstLine="640"/>
        <w:rPr>
          <w:rFonts w:ascii="仿宋_GB2312" w:eastAsia="仿宋_GB2312"/>
          <w:sz w:val="32"/>
          <w:szCs w:val="32"/>
        </w:rPr>
      </w:pPr>
      <w:r>
        <w:rPr>
          <w:rFonts w:ascii="仿宋_GB2312" w:eastAsia="仿宋_GB2312" w:hint="eastAsia"/>
          <w:sz w:val="32"/>
          <w:szCs w:val="32"/>
        </w:rPr>
        <w:t>3.3.2.2</w:t>
      </w:r>
      <w:r>
        <w:rPr>
          <w:rFonts w:ascii="仿宋_GB2312" w:eastAsia="仿宋_GB2312" w:hint="eastAsia"/>
          <w:sz w:val="32"/>
          <w:szCs w:val="32"/>
        </w:rPr>
        <w:t>道路、</w:t>
      </w:r>
      <w:r>
        <w:rPr>
          <w:rFonts w:ascii="仿宋_GB2312" w:eastAsia="仿宋_GB2312"/>
          <w:sz w:val="32"/>
          <w:szCs w:val="32"/>
        </w:rPr>
        <w:t>广场等公共场所生活垃圾收集容器规格参照《上海市道路、公共广场等废物箱配置导则》</w:t>
      </w:r>
      <w:r>
        <w:rPr>
          <w:rFonts w:ascii="仿宋_GB2312" w:eastAsia="仿宋_GB2312" w:hint="eastAsia"/>
          <w:sz w:val="32"/>
          <w:szCs w:val="32"/>
        </w:rPr>
        <w:t>设置</w:t>
      </w:r>
      <w:r>
        <w:rPr>
          <w:rFonts w:ascii="仿宋_GB2312" w:eastAsia="仿宋_GB2312"/>
          <w:sz w:val="32"/>
          <w:szCs w:val="32"/>
        </w:rPr>
        <w:t>。</w:t>
      </w:r>
    </w:p>
    <w:p w:rsidR="00140921" w:rsidRDefault="00CE57EC">
      <w:pPr>
        <w:pStyle w:val="1"/>
        <w:widowControl/>
        <w:adjustRightInd w:val="0"/>
        <w:snapToGrid w:val="0"/>
        <w:spacing w:line="540" w:lineRule="exact"/>
        <w:ind w:left="668" w:firstLine="643"/>
        <w:outlineLvl w:val="0"/>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4</w:t>
      </w:r>
      <w:r>
        <w:rPr>
          <w:rFonts w:ascii="仿宋_GB2312" w:eastAsia="仿宋_GB2312" w:hAnsi="??" w:cs="仿宋_GB2312" w:hint="eastAsia"/>
          <w:b/>
          <w:bCs/>
          <w:color w:val="000000"/>
          <w:kern w:val="0"/>
          <w:sz w:val="32"/>
          <w:szCs w:val="32"/>
        </w:rPr>
        <w:t>分类</w:t>
      </w:r>
      <w:r>
        <w:rPr>
          <w:rFonts w:ascii="仿宋_GB2312" w:eastAsia="仿宋_GB2312" w:hAnsi="??" w:cs="仿宋_GB2312"/>
          <w:b/>
          <w:bCs/>
          <w:color w:val="000000"/>
          <w:kern w:val="0"/>
          <w:sz w:val="32"/>
          <w:szCs w:val="32"/>
        </w:rPr>
        <w:t>标志</w:t>
      </w:r>
      <w:r>
        <w:rPr>
          <w:rFonts w:ascii="仿宋_GB2312" w:eastAsia="仿宋_GB2312" w:hAnsi="??" w:cs="仿宋_GB2312" w:hint="eastAsia"/>
          <w:b/>
          <w:bCs/>
          <w:color w:val="000000"/>
          <w:kern w:val="0"/>
          <w:sz w:val="32"/>
          <w:szCs w:val="32"/>
        </w:rPr>
        <w:t>标识</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4.1</w:t>
      </w:r>
      <w:r>
        <w:rPr>
          <w:rFonts w:ascii="仿宋_GB2312" w:eastAsia="仿宋_GB2312" w:hAnsi="??" w:cs="仿宋_GB2312" w:hint="eastAsia"/>
          <w:b/>
          <w:bCs/>
          <w:color w:val="000000"/>
          <w:kern w:val="0"/>
          <w:sz w:val="32"/>
          <w:szCs w:val="32"/>
        </w:rPr>
        <w:t>分类标志色</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生活垃圾分类容器整体或局部应体现对应标志色，具体颜色如下：</w:t>
      </w:r>
      <w:r>
        <w:rPr>
          <w:rFonts w:ascii="仿宋_GB2312" w:eastAsia="仿宋_GB2312" w:hAnsi="??" w:cs="仿宋_GB2312" w:hint="eastAsia"/>
          <w:color w:val="000000"/>
          <w:kern w:val="0"/>
          <w:sz w:val="32"/>
          <w:szCs w:val="32"/>
        </w:rPr>
        <w:t xml:space="preserve"> </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（一）可回收物：蓝色，色标为</w:t>
      </w:r>
      <w:r>
        <w:rPr>
          <w:rFonts w:ascii="仿宋_GB2312" w:eastAsia="仿宋_GB2312" w:hAnsi="??" w:cs="仿宋_GB2312" w:hint="eastAsia"/>
          <w:color w:val="000000"/>
          <w:kern w:val="0"/>
          <w:sz w:val="32"/>
          <w:szCs w:val="32"/>
        </w:rPr>
        <w:t xml:space="preserve">CMYK 173b6b </w:t>
      </w:r>
      <w:r>
        <w:rPr>
          <w:rFonts w:ascii="仿宋_GB2312" w:eastAsia="仿宋_GB2312" w:hAnsi="??" w:cs="仿宋_GB2312" w:hint="eastAsia"/>
          <w:color w:val="000000"/>
          <w:kern w:val="0"/>
          <w:sz w:val="32"/>
          <w:szCs w:val="32"/>
        </w:rPr>
        <w:t>；</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（二）有害垃圾：红色，色标为</w:t>
      </w:r>
      <w:r>
        <w:rPr>
          <w:rFonts w:ascii="仿宋_GB2312" w:eastAsia="仿宋_GB2312" w:hAnsi="??" w:cs="仿宋_GB2312" w:hint="eastAsia"/>
          <w:color w:val="000000"/>
          <w:kern w:val="0"/>
          <w:sz w:val="32"/>
          <w:szCs w:val="32"/>
        </w:rPr>
        <w:t>CMYK e94531</w:t>
      </w:r>
      <w:r>
        <w:rPr>
          <w:rFonts w:ascii="仿宋_GB2312" w:eastAsia="仿宋_GB2312" w:hAnsi="??" w:cs="仿宋_GB2312" w:hint="eastAsia"/>
          <w:color w:val="000000"/>
          <w:kern w:val="0"/>
          <w:sz w:val="32"/>
          <w:szCs w:val="32"/>
        </w:rPr>
        <w:t>；</w:t>
      </w:r>
      <w:r>
        <w:rPr>
          <w:rFonts w:ascii="仿宋_GB2312" w:eastAsia="仿宋_GB2312" w:hAnsi="??" w:cs="仿宋_GB2312" w:hint="eastAsia"/>
          <w:color w:val="000000"/>
          <w:kern w:val="0"/>
          <w:sz w:val="32"/>
          <w:szCs w:val="32"/>
        </w:rPr>
        <w:t xml:space="preserve"> </w:t>
      </w:r>
    </w:p>
    <w:p w:rsidR="00140921" w:rsidRDefault="00CE57EC">
      <w:pPr>
        <w:widowControl/>
        <w:adjustRightInd w:val="0"/>
        <w:snapToGrid w:val="0"/>
        <w:spacing w:line="54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（三）湿垃圾：棕色，色标为</w:t>
      </w:r>
      <w:r>
        <w:rPr>
          <w:rFonts w:ascii="仿宋_GB2312" w:eastAsia="仿宋_GB2312" w:hAnsi="??" w:cs="仿宋_GB2312" w:hint="eastAsia"/>
          <w:color w:val="000000"/>
          <w:kern w:val="0"/>
          <w:sz w:val="32"/>
          <w:szCs w:val="32"/>
        </w:rPr>
        <w:t>CMYK</w:t>
      </w:r>
      <w:r>
        <w:rPr>
          <w:rFonts w:ascii="仿宋_GB2312" w:eastAsia="仿宋_GB2312" w:hAnsi="??" w:cs="仿宋_GB2312"/>
          <w:color w:val="000000"/>
          <w:kern w:val="0"/>
          <w:sz w:val="32"/>
          <w:szCs w:val="32"/>
        </w:rPr>
        <w:t xml:space="preserve"> </w:t>
      </w:r>
      <w:r>
        <w:rPr>
          <w:rFonts w:ascii="仿宋_GB2312" w:eastAsia="仿宋_GB2312" w:hAnsi="??" w:cs="仿宋_GB2312" w:hint="eastAsia"/>
          <w:color w:val="000000"/>
          <w:kern w:val="0"/>
          <w:sz w:val="32"/>
          <w:szCs w:val="32"/>
        </w:rPr>
        <w:t>6a483f</w:t>
      </w:r>
      <w:r>
        <w:rPr>
          <w:rFonts w:ascii="仿宋_GB2312" w:eastAsia="仿宋_GB2312" w:hAnsi="??" w:cs="仿宋_GB2312" w:hint="eastAsia"/>
          <w:color w:val="000000"/>
          <w:kern w:val="0"/>
          <w:sz w:val="32"/>
          <w:szCs w:val="32"/>
        </w:rPr>
        <w:t>；</w:t>
      </w:r>
      <w:r>
        <w:rPr>
          <w:rFonts w:ascii="仿宋_GB2312" w:eastAsia="仿宋_GB2312" w:hAnsi="??" w:cs="仿宋_GB2312" w:hint="eastAsia"/>
          <w:color w:val="000000"/>
          <w:kern w:val="0"/>
          <w:sz w:val="32"/>
          <w:szCs w:val="32"/>
        </w:rPr>
        <w:t xml:space="preserve"> </w:t>
      </w:r>
    </w:p>
    <w:p w:rsidR="00140921" w:rsidRDefault="00CE57EC">
      <w:pPr>
        <w:widowControl/>
        <w:numPr>
          <w:ilvl w:val="0"/>
          <w:numId w:val="2"/>
        </w:numPr>
        <w:adjustRightInd w:val="0"/>
        <w:snapToGrid w:val="0"/>
        <w:spacing w:line="540" w:lineRule="exact"/>
        <w:ind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干垃圾：黑色，色标为</w:t>
      </w:r>
      <w:r>
        <w:rPr>
          <w:rFonts w:ascii="仿宋_GB2312" w:eastAsia="仿宋_GB2312" w:hAnsi="??" w:cs="仿宋_GB2312" w:hint="eastAsia"/>
          <w:color w:val="000000"/>
          <w:kern w:val="0"/>
          <w:sz w:val="32"/>
          <w:szCs w:val="32"/>
        </w:rPr>
        <w:t xml:space="preserve">CMYK 2c2b28 </w:t>
      </w:r>
      <w:r>
        <w:rPr>
          <w:rFonts w:ascii="仿宋_GB2312" w:eastAsia="仿宋_GB2312" w:hAnsi="??" w:cs="仿宋_GB2312" w:hint="eastAsia"/>
          <w:color w:val="000000"/>
          <w:kern w:val="0"/>
          <w:sz w:val="32"/>
          <w:szCs w:val="32"/>
        </w:rPr>
        <w:t>。</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4.2</w:t>
      </w:r>
      <w:r>
        <w:rPr>
          <w:rFonts w:ascii="仿宋_GB2312" w:eastAsia="仿宋_GB2312" w:hAnsi="??" w:cs="仿宋_GB2312" w:hint="eastAsia"/>
          <w:b/>
          <w:bCs/>
          <w:color w:val="000000"/>
          <w:kern w:val="0"/>
          <w:sz w:val="32"/>
          <w:szCs w:val="32"/>
        </w:rPr>
        <w:t>分类标识样式</w:t>
      </w:r>
    </w:p>
    <w:p w:rsidR="00140921" w:rsidRDefault="00CE57EC">
      <w:pPr>
        <w:pStyle w:val="a8"/>
        <w:spacing w:line="360" w:lineRule="auto"/>
        <w:ind w:left="1102" w:firstLine="643"/>
        <w:outlineLvl w:val="2"/>
        <w:rPr>
          <w:rFonts w:ascii="仿宋_GB2312" w:eastAsia="仿宋_GB2312"/>
          <w:b/>
          <w:sz w:val="32"/>
          <w:szCs w:val="32"/>
        </w:rPr>
      </w:pPr>
      <w:r>
        <w:rPr>
          <w:rFonts w:ascii="仿宋_GB2312" w:eastAsia="仿宋_GB2312" w:hint="eastAsia"/>
          <w:b/>
          <w:sz w:val="32"/>
          <w:szCs w:val="32"/>
        </w:rPr>
        <w:t>4.2.1</w:t>
      </w:r>
      <w:r>
        <w:rPr>
          <w:rFonts w:ascii="仿宋_GB2312" w:eastAsia="仿宋_GB2312" w:hint="eastAsia"/>
          <w:b/>
          <w:sz w:val="32"/>
          <w:szCs w:val="32"/>
        </w:rPr>
        <w:t>基本标识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9"/>
        <w:gridCol w:w="4473"/>
      </w:tblGrid>
      <w:tr w:rsidR="00140921">
        <w:trPr>
          <w:trHeight w:val="4093"/>
        </w:trPr>
        <w:tc>
          <w:tcPr>
            <w:tcW w:w="4049"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lastRenderedPageBreak/>
              <w:t>可回收物</w:t>
            </w:r>
          </w:p>
        </w:tc>
        <w:tc>
          <w:tcPr>
            <w:tcW w:w="4473"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65408" behindDoc="0" locked="0" layoutInCell="1" allowOverlap="1">
                  <wp:simplePos x="0" y="0"/>
                  <wp:positionH relativeFrom="margin">
                    <wp:posOffset>497205</wp:posOffset>
                  </wp:positionH>
                  <wp:positionV relativeFrom="margin">
                    <wp:posOffset>34925</wp:posOffset>
                  </wp:positionV>
                  <wp:extent cx="1682115" cy="2508250"/>
                  <wp:effectExtent l="0" t="0" r="13335" b="6350"/>
                  <wp:wrapSquare wrapText="bothSides"/>
                  <wp:docPr id="6" name="图片 6" descr="可回收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可回收物"/>
                          <pic:cNvPicPr>
                            <a:picLocks noChangeAspect="1"/>
                          </pic:cNvPicPr>
                        </pic:nvPicPr>
                        <pic:blipFill>
                          <a:blip r:embed="rId20"/>
                          <a:stretch>
                            <a:fillRect/>
                          </a:stretch>
                        </pic:blipFill>
                        <pic:spPr>
                          <a:xfrm>
                            <a:off x="0" y="0"/>
                            <a:ext cx="1682115" cy="2508250"/>
                          </a:xfrm>
                          <a:prstGeom prst="rect">
                            <a:avLst/>
                          </a:prstGeom>
                          <a:noFill/>
                          <a:ln>
                            <a:noFill/>
                          </a:ln>
                        </pic:spPr>
                      </pic:pic>
                    </a:graphicData>
                  </a:graphic>
                </wp:anchor>
              </w:drawing>
            </w:r>
          </w:p>
        </w:tc>
      </w:tr>
      <w:tr w:rsidR="00140921">
        <w:trPr>
          <w:trHeight w:val="4093"/>
        </w:trPr>
        <w:tc>
          <w:tcPr>
            <w:tcW w:w="4049"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t>有害垃圾</w:t>
            </w:r>
          </w:p>
        </w:tc>
        <w:tc>
          <w:tcPr>
            <w:tcW w:w="4473"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66432" behindDoc="0" locked="0" layoutInCell="1" allowOverlap="1">
                  <wp:simplePos x="0" y="0"/>
                  <wp:positionH relativeFrom="margin">
                    <wp:posOffset>488315</wp:posOffset>
                  </wp:positionH>
                  <wp:positionV relativeFrom="margin">
                    <wp:posOffset>54610</wp:posOffset>
                  </wp:positionV>
                  <wp:extent cx="1671320" cy="2503170"/>
                  <wp:effectExtent l="0" t="0" r="5080" b="11430"/>
                  <wp:wrapSquare wrapText="bothSides"/>
                  <wp:docPr id="7" name="图片 7" descr="有害垃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有害垃圾"/>
                          <pic:cNvPicPr>
                            <a:picLocks noChangeAspect="1"/>
                          </pic:cNvPicPr>
                        </pic:nvPicPr>
                        <pic:blipFill>
                          <a:blip r:embed="rId21"/>
                          <a:stretch>
                            <a:fillRect/>
                          </a:stretch>
                        </pic:blipFill>
                        <pic:spPr>
                          <a:xfrm>
                            <a:off x="0" y="0"/>
                            <a:ext cx="1671320" cy="2503170"/>
                          </a:xfrm>
                          <a:prstGeom prst="rect">
                            <a:avLst/>
                          </a:prstGeom>
                          <a:noFill/>
                          <a:ln>
                            <a:noFill/>
                          </a:ln>
                        </pic:spPr>
                      </pic:pic>
                    </a:graphicData>
                  </a:graphic>
                </wp:anchor>
              </w:drawing>
            </w:r>
          </w:p>
        </w:tc>
      </w:tr>
      <w:tr w:rsidR="00140921">
        <w:trPr>
          <w:trHeight w:val="4093"/>
        </w:trPr>
        <w:tc>
          <w:tcPr>
            <w:tcW w:w="4049"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t>湿垃圾</w:t>
            </w:r>
          </w:p>
        </w:tc>
        <w:tc>
          <w:tcPr>
            <w:tcW w:w="4473"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67456" behindDoc="1" locked="0" layoutInCell="1" allowOverlap="1">
                  <wp:simplePos x="0" y="0"/>
                  <wp:positionH relativeFrom="column">
                    <wp:posOffset>489585</wp:posOffset>
                  </wp:positionH>
                  <wp:positionV relativeFrom="paragraph">
                    <wp:posOffset>38735</wp:posOffset>
                  </wp:positionV>
                  <wp:extent cx="1684655" cy="2513330"/>
                  <wp:effectExtent l="0" t="0" r="10795" b="1270"/>
                  <wp:wrapTight wrapText="bothSides">
                    <wp:wrapPolygon edited="0">
                      <wp:start x="0" y="0"/>
                      <wp:lineTo x="0" y="21447"/>
                      <wp:lineTo x="21250" y="21447"/>
                      <wp:lineTo x="21250" y="0"/>
                      <wp:lineTo x="0" y="0"/>
                    </wp:wrapPolygon>
                  </wp:wrapTight>
                  <wp:docPr id="11" name="图片 8" descr="湿垃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湿垃圾"/>
                          <pic:cNvPicPr>
                            <a:picLocks noChangeAspect="1"/>
                          </pic:cNvPicPr>
                        </pic:nvPicPr>
                        <pic:blipFill>
                          <a:blip r:embed="rId22"/>
                          <a:stretch>
                            <a:fillRect/>
                          </a:stretch>
                        </pic:blipFill>
                        <pic:spPr>
                          <a:xfrm>
                            <a:off x="0" y="0"/>
                            <a:ext cx="1684655" cy="2513330"/>
                          </a:xfrm>
                          <a:prstGeom prst="rect">
                            <a:avLst/>
                          </a:prstGeom>
                          <a:noFill/>
                          <a:ln>
                            <a:noFill/>
                          </a:ln>
                        </pic:spPr>
                      </pic:pic>
                    </a:graphicData>
                  </a:graphic>
                </wp:anchor>
              </w:drawing>
            </w:r>
          </w:p>
        </w:tc>
      </w:tr>
      <w:tr w:rsidR="00140921">
        <w:trPr>
          <w:trHeight w:val="4093"/>
        </w:trPr>
        <w:tc>
          <w:tcPr>
            <w:tcW w:w="4049"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lastRenderedPageBreak/>
              <w:t>干垃圾</w:t>
            </w:r>
          </w:p>
        </w:tc>
        <w:tc>
          <w:tcPr>
            <w:tcW w:w="4473"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68480" behindDoc="0" locked="0" layoutInCell="1" allowOverlap="1">
                  <wp:simplePos x="0" y="0"/>
                  <wp:positionH relativeFrom="column">
                    <wp:posOffset>497205</wp:posOffset>
                  </wp:positionH>
                  <wp:positionV relativeFrom="paragraph">
                    <wp:posOffset>57150</wp:posOffset>
                  </wp:positionV>
                  <wp:extent cx="1668780" cy="2499360"/>
                  <wp:effectExtent l="0" t="0" r="7620" b="15240"/>
                  <wp:wrapSquare wrapText="bothSides"/>
                  <wp:docPr id="10" name="图片 9" descr="干垃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干垃圾"/>
                          <pic:cNvPicPr>
                            <a:picLocks noChangeAspect="1"/>
                          </pic:cNvPicPr>
                        </pic:nvPicPr>
                        <pic:blipFill>
                          <a:blip r:embed="rId23"/>
                          <a:stretch>
                            <a:fillRect/>
                          </a:stretch>
                        </pic:blipFill>
                        <pic:spPr>
                          <a:xfrm>
                            <a:off x="0" y="0"/>
                            <a:ext cx="1668780" cy="2499360"/>
                          </a:xfrm>
                          <a:prstGeom prst="rect">
                            <a:avLst/>
                          </a:prstGeom>
                          <a:noFill/>
                          <a:ln>
                            <a:noFill/>
                          </a:ln>
                        </pic:spPr>
                      </pic:pic>
                    </a:graphicData>
                  </a:graphic>
                </wp:anchor>
              </w:drawing>
            </w:r>
          </w:p>
        </w:tc>
      </w:tr>
      <w:tr w:rsidR="00140921">
        <w:trPr>
          <w:trHeight w:val="4093"/>
        </w:trPr>
        <w:tc>
          <w:tcPr>
            <w:tcW w:w="4049"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t>可回收物</w:t>
            </w:r>
            <w:r>
              <w:rPr>
                <w:rFonts w:ascii="仿宋_GB2312" w:eastAsia="仿宋_GB2312" w:hint="eastAsia"/>
                <w:sz w:val="28"/>
                <w:szCs w:val="24"/>
                <w:vertAlign w:val="superscript"/>
              </w:rPr>
              <w:t>a</w:t>
            </w:r>
          </w:p>
        </w:tc>
        <w:tc>
          <w:tcPr>
            <w:tcW w:w="4473"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70528" behindDoc="0" locked="0" layoutInCell="1" allowOverlap="1">
                  <wp:simplePos x="0" y="0"/>
                  <wp:positionH relativeFrom="column">
                    <wp:posOffset>505460</wp:posOffset>
                  </wp:positionH>
                  <wp:positionV relativeFrom="paragraph">
                    <wp:posOffset>42545</wp:posOffset>
                  </wp:positionV>
                  <wp:extent cx="1690370" cy="2524125"/>
                  <wp:effectExtent l="0" t="0" r="5080" b="9525"/>
                  <wp:wrapSquare wrapText="bothSides"/>
                  <wp:docPr id="8" name="图片 10" descr="可回收物道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可回收物道路"/>
                          <pic:cNvPicPr>
                            <a:picLocks noChangeAspect="1"/>
                          </pic:cNvPicPr>
                        </pic:nvPicPr>
                        <pic:blipFill>
                          <a:blip r:embed="rId24"/>
                          <a:stretch>
                            <a:fillRect/>
                          </a:stretch>
                        </pic:blipFill>
                        <pic:spPr>
                          <a:xfrm>
                            <a:off x="0" y="0"/>
                            <a:ext cx="1690370" cy="2524125"/>
                          </a:xfrm>
                          <a:prstGeom prst="rect">
                            <a:avLst/>
                          </a:prstGeom>
                          <a:noFill/>
                          <a:ln>
                            <a:noFill/>
                          </a:ln>
                        </pic:spPr>
                      </pic:pic>
                    </a:graphicData>
                  </a:graphic>
                </wp:anchor>
              </w:drawing>
            </w:r>
          </w:p>
        </w:tc>
      </w:tr>
      <w:tr w:rsidR="00140921">
        <w:trPr>
          <w:trHeight w:val="4093"/>
        </w:trPr>
        <w:tc>
          <w:tcPr>
            <w:tcW w:w="4049"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t>干垃圾</w:t>
            </w:r>
            <w:r>
              <w:rPr>
                <w:rFonts w:ascii="仿宋_GB2312" w:eastAsia="仿宋_GB2312" w:hint="eastAsia"/>
                <w:sz w:val="28"/>
                <w:szCs w:val="24"/>
                <w:vertAlign w:val="superscript"/>
              </w:rPr>
              <w:t>a</w:t>
            </w:r>
          </w:p>
        </w:tc>
        <w:tc>
          <w:tcPr>
            <w:tcW w:w="4473"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69504" behindDoc="0" locked="0" layoutInCell="1" allowOverlap="1">
                  <wp:simplePos x="0" y="0"/>
                  <wp:positionH relativeFrom="column">
                    <wp:posOffset>498475</wp:posOffset>
                  </wp:positionH>
                  <wp:positionV relativeFrom="paragraph">
                    <wp:posOffset>28575</wp:posOffset>
                  </wp:positionV>
                  <wp:extent cx="1704340" cy="2541270"/>
                  <wp:effectExtent l="0" t="0" r="10160" b="11430"/>
                  <wp:wrapSquare wrapText="bothSides"/>
                  <wp:docPr id="9" name="图片 11" descr="干垃圾道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干垃圾道路"/>
                          <pic:cNvPicPr>
                            <a:picLocks noChangeAspect="1"/>
                          </pic:cNvPicPr>
                        </pic:nvPicPr>
                        <pic:blipFill>
                          <a:blip r:embed="rId25"/>
                          <a:stretch>
                            <a:fillRect/>
                          </a:stretch>
                        </pic:blipFill>
                        <pic:spPr>
                          <a:xfrm>
                            <a:off x="0" y="0"/>
                            <a:ext cx="1704340" cy="2541270"/>
                          </a:xfrm>
                          <a:prstGeom prst="rect">
                            <a:avLst/>
                          </a:prstGeom>
                          <a:noFill/>
                          <a:ln>
                            <a:noFill/>
                          </a:ln>
                        </pic:spPr>
                      </pic:pic>
                    </a:graphicData>
                  </a:graphic>
                </wp:anchor>
              </w:drawing>
            </w:r>
          </w:p>
        </w:tc>
      </w:tr>
      <w:tr w:rsidR="00140921">
        <w:trPr>
          <w:trHeight w:val="700"/>
        </w:trPr>
        <w:tc>
          <w:tcPr>
            <w:tcW w:w="8522" w:type="dxa"/>
            <w:gridSpan w:val="2"/>
            <w:vAlign w:val="center"/>
          </w:tcPr>
          <w:p w:rsidR="00140921" w:rsidRDefault="00CE57EC">
            <w:pPr>
              <w:widowControl/>
              <w:spacing w:line="540" w:lineRule="exact"/>
              <w:jc w:val="left"/>
              <w:rPr>
                <w:rFonts w:ascii="仿宋_GB2312" w:eastAsia="仿宋_GB2312"/>
                <w:sz w:val="28"/>
              </w:rPr>
            </w:pPr>
            <w:r>
              <w:rPr>
                <w:rFonts w:ascii="仿宋_GB2312" w:eastAsia="仿宋_GB2312" w:hint="eastAsia"/>
                <w:sz w:val="28"/>
              </w:rPr>
              <w:t xml:space="preserve">a </w:t>
            </w:r>
            <w:r>
              <w:rPr>
                <w:rFonts w:ascii="仿宋_GB2312" w:eastAsia="仿宋_GB2312" w:hint="eastAsia"/>
                <w:sz w:val="28"/>
              </w:rPr>
              <w:t>仅适用于公共场所垃圾分类收集容器</w:t>
            </w:r>
          </w:p>
        </w:tc>
      </w:tr>
    </w:tbl>
    <w:p w:rsidR="00140921" w:rsidRDefault="00140921">
      <w:pPr>
        <w:pStyle w:val="a8"/>
        <w:spacing w:line="360" w:lineRule="auto"/>
        <w:ind w:left="1102" w:firstLine="643"/>
        <w:outlineLvl w:val="2"/>
        <w:rPr>
          <w:rFonts w:ascii="仿宋_GB2312" w:eastAsia="仿宋_GB2312"/>
          <w:b/>
          <w:sz w:val="32"/>
          <w:szCs w:val="32"/>
        </w:rPr>
      </w:pPr>
    </w:p>
    <w:p w:rsidR="00140921" w:rsidRDefault="00CE57EC">
      <w:pPr>
        <w:pStyle w:val="a8"/>
        <w:spacing w:line="360" w:lineRule="auto"/>
        <w:ind w:left="1102" w:firstLine="643"/>
        <w:outlineLvl w:val="2"/>
        <w:rPr>
          <w:rFonts w:ascii="仿宋_GB2312" w:eastAsia="仿宋_GB2312"/>
          <w:b/>
          <w:sz w:val="32"/>
          <w:szCs w:val="32"/>
        </w:rPr>
      </w:pPr>
      <w:r>
        <w:rPr>
          <w:rFonts w:ascii="仿宋_GB2312" w:eastAsia="仿宋_GB2312" w:hint="eastAsia"/>
          <w:b/>
          <w:sz w:val="32"/>
          <w:szCs w:val="32"/>
        </w:rPr>
        <w:lastRenderedPageBreak/>
        <w:t>4.2.2</w:t>
      </w:r>
      <w:r>
        <w:rPr>
          <w:rFonts w:ascii="仿宋_GB2312" w:eastAsia="仿宋_GB2312" w:hint="eastAsia"/>
          <w:b/>
          <w:sz w:val="32"/>
          <w:szCs w:val="32"/>
        </w:rPr>
        <w:t>细化标识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4445"/>
      </w:tblGrid>
      <w:tr w:rsidR="00140921">
        <w:trPr>
          <w:trHeight w:val="4093"/>
        </w:trPr>
        <w:tc>
          <w:tcPr>
            <w:tcW w:w="4077"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t>可回收物（废玻璃制品）</w:t>
            </w:r>
          </w:p>
        </w:tc>
        <w:tc>
          <w:tcPr>
            <w:tcW w:w="4445"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71552" behindDoc="0" locked="0" layoutInCell="1" allowOverlap="1">
                  <wp:simplePos x="0" y="0"/>
                  <wp:positionH relativeFrom="column">
                    <wp:posOffset>452120</wp:posOffset>
                  </wp:positionH>
                  <wp:positionV relativeFrom="paragraph">
                    <wp:posOffset>53340</wp:posOffset>
                  </wp:positionV>
                  <wp:extent cx="1688465" cy="2506345"/>
                  <wp:effectExtent l="0" t="0" r="6985" b="8255"/>
                  <wp:wrapSquare wrapText="bothSides"/>
                  <wp:docPr id="5" name="图片 12" descr="可回收物——玻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可回收物——玻璃"/>
                          <pic:cNvPicPr>
                            <a:picLocks noChangeAspect="1"/>
                          </pic:cNvPicPr>
                        </pic:nvPicPr>
                        <pic:blipFill>
                          <a:blip r:embed="rId26"/>
                          <a:stretch>
                            <a:fillRect/>
                          </a:stretch>
                        </pic:blipFill>
                        <pic:spPr>
                          <a:xfrm>
                            <a:off x="0" y="0"/>
                            <a:ext cx="1688465" cy="2506345"/>
                          </a:xfrm>
                          <a:prstGeom prst="rect">
                            <a:avLst/>
                          </a:prstGeom>
                          <a:noFill/>
                          <a:ln>
                            <a:noFill/>
                          </a:ln>
                        </pic:spPr>
                      </pic:pic>
                    </a:graphicData>
                  </a:graphic>
                </wp:anchor>
              </w:drawing>
            </w:r>
          </w:p>
        </w:tc>
      </w:tr>
      <w:tr w:rsidR="00140921">
        <w:trPr>
          <w:trHeight w:val="4093"/>
        </w:trPr>
        <w:tc>
          <w:tcPr>
            <w:tcW w:w="4077"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t>可回收物（</w:t>
            </w:r>
            <w:r>
              <w:rPr>
                <w:rFonts w:ascii="仿宋_GB2312" w:eastAsia="仿宋_GB2312" w:hAnsi="Microsoft Sans Serif" w:cs="Microsoft Sans Serif" w:hint="eastAsia"/>
                <w:color w:val="333333"/>
                <w:sz w:val="28"/>
                <w:szCs w:val="24"/>
                <w:shd w:val="clear" w:color="auto" w:fill="FFFFFF"/>
              </w:rPr>
              <w:t>废织物</w:t>
            </w:r>
            <w:r>
              <w:rPr>
                <w:rFonts w:ascii="仿宋_GB2312" w:eastAsia="仿宋_GB2312" w:hint="eastAsia"/>
                <w:sz w:val="28"/>
                <w:szCs w:val="24"/>
              </w:rPr>
              <w:t>）</w:t>
            </w:r>
          </w:p>
        </w:tc>
        <w:tc>
          <w:tcPr>
            <w:tcW w:w="4445"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72576" behindDoc="0" locked="0" layoutInCell="1" allowOverlap="1">
                  <wp:simplePos x="0" y="0"/>
                  <wp:positionH relativeFrom="column">
                    <wp:posOffset>461645</wp:posOffset>
                  </wp:positionH>
                  <wp:positionV relativeFrom="paragraph">
                    <wp:posOffset>52705</wp:posOffset>
                  </wp:positionV>
                  <wp:extent cx="1663700" cy="2486660"/>
                  <wp:effectExtent l="0" t="0" r="12700" b="8890"/>
                  <wp:wrapSquare wrapText="bothSides"/>
                  <wp:docPr id="12" name="图片 13" descr="可回收物——废织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可回收物——废织物"/>
                          <pic:cNvPicPr>
                            <a:picLocks noChangeAspect="1"/>
                          </pic:cNvPicPr>
                        </pic:nvPicPr>
                        <pic:blipFill>
                          <a:blip r:embed="rId27"/>
                          <a:stretch>
                            <a:fillRect/>
                          </a:stretch>
                        </pic:blipFill>
                        <pic:spPr>
                          <a:xfrm>
                            <a:off x="0" y="0"/>
                            <a:ext cx="1663700" cy="2486660"/>
                          </a:xfrm>
                          <a:prstGeom prst="rect">
                            <a:avLst/>
                          </a:prstGeom>
                          <a:noFill/>
                          <a:ln>
                            <a:noFill/>
                          </a:ln>
                        </pic:spPr>
                      </pic:pic>
                    </a:graphicData>
                  </a:graphic>
                </wp:anchor>
              </w:drawing>
            </w:r>
          </w:p>
        </w:tc>
      </w:tr>
      <w:tr w:rsidR="00140921">
        <w:trPr>
          <w:trHeight w:val="4340"/>
        </w:trPr>
        <w:tc>
          <w:tcPr>
            <w:tcW w:w="4077"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t>有害垃圾（</w:t>
            </w:r>
            <w:r>
              <w:rPr>
                <w:rFonts w:ascii="仿宋_GB2312" w:eastAsia="仿宋_GB2312" w:hAnsi="Microsoft Sans Serif" w:cs="Microsoft Sans Serif" w:hint="eastAsia"/>
                <w:color w:val="333333"/>
                <w:sz w:val="28"/>
                <w:szCs w:val="24"/>
                <w:shd w:val="clear" w:color="auto" w:fill="FFFFFF"/>
              </w:rPr>
              <w:t>含汞废弃物</w:t>
            </w:r>
            <w:r>
              <w:rPr>
                <w:rFonts w:ascii="仿宋_GB2312" w:eastAsia="仿宋_GB2312" w:hint="eastAsia"/>
                <w:sz w:val="28"/>
                <w:szCs w:val="24"/>
              </w:rPr>
              <w:t>）</w:t>
            </w:r>
          </w:p>
        </w:tc>
        <w:tc>
          <w:tcPr>
            <w:tcW w:w="4445"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74624" behindDoc="0" locked="0" layoutInCell="1" allowOverlap="1">
                  <wp:simplePos x="0" y="0"/>
                  <wp:positionH relativeFrom="column">
                    <wp:posOffset>468630</wp:posOffset>
                  </wp:positionH>
                  <wp:positionV relativeFrom="paragraph">
                    <wp:posOffset>57150</wp:posOffset>
                  </wp:positionV>
                  <wp:extent cx="1695450" cy="2625725"/>
                  <wp:effectExtent l="0" t="0" r="0" b="317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8"/>
                          <a:stretch>
                            <a:fillRect/>
                          </a:stretch>
                        </pic:blipFill>
                        <pic:spPr>
                          <a:xfrm>
                            <a:off x="0" y="0"/>
                            <a:ext cx="1695450" cy="2625725"/>
                          </a:xfrm>
                          <a:prstGeom prst="rect">
                            <a:avLst/>
                          </a:prstGeom>
                          <a:noFill/>
                          <a:ln>
                            <a:noFill/>
                          </a:ln>
                        </pic:spPr>
                      </pic:pic>
                    </a:graphicData>
                  </a:graphic>
                </wp:anchor>
              </w:drawing>
            </w:r>
          </w:p>
        </w:tc>
      </w:tr>
      <w:tr w:rsidR="00140921">
        <w:trPr>
          <w:trHeight w:val="4093"/>
        </w:trPr>
        <w:tc>
          <w:tcPr>
            <w:tcW w:w="4077" w:type="dxa"/>
            <w:vAlign w:val="center"/>
          </w:tcPr>
          <w:p w:rsidR="00140921" w:rsidRDefault="00CE57EC">
            <w:pPr>
              <w:pStyle w:val="a9"/>
              <w:spacing w:line="540" w:lineRule="exact"/>
              <w:ind w:firstLineChars="0" w:firstLine="0"/>
              <w:jc w:val="center"/>
              <w:rPr>
                <w:rFonts w:ascii="仿宋_GB2312" w:eastAsia="仿宋_GB2312"/>
                <w:sz w:val="28"/>
                <w:szCs w:val="24"/>
              </w:rPr>
            </w:pPr>
            <w:r>
              <w:rPr>
                <w:rFonts w:ascii="仿宋_GB2312" w:eastAsia="仿宋_GB2312" w:hint="eastAsia"/>
                <w:sz w:val="28"/>
                <w:szCs w:val="24"/>
              </w:rPr>
              <w:lastRenderedPageBreak/>
              <w:t>有害垃圾（废药品）</w:t>
            </w:r>
          </w:p>
        </w:tc>
        <w:tc>
          <w:tcPr>
            <w:tcW w:w="4445" w:type="dxa"/>
            <w:vAlign w:val="center"/>
          </w:tcPr>
          <w:p w:rsidR="00140921" w:rsidRDefault="00CE57EC">
            <w:pPr>
              <w:widowControl/>
              <w:spacing w:line="540" w:lineRule="exact"/>
              <w:jc w:val="center"/>
              <w:rPr>
                <w:rFonts w:ascii="仿宋_GB2312" w:eastAsia="仿宋_GB2312"/>
                <w:sz w:val="28"/>
              </w:rPr>
            </w:pPr>
            <w:r>
              <w:rPr>
                <w:noProof/>
              </w:rPr>
              <w:drawing>
                <wp:anchor distT="0" distB="0" distL="114300" distR="114300" simplePos="0" relativeHeight="251673600" behindDoc="1" locked="0" layoutInCell="1" allowOverlap="1">
                  <wp:simplePos x="0" y="0"/>
                  <wp:positionH relativeFrom="column">
                    <wp:posOffset>529590</wp:posOffset>
                  </wp:positionH>
                  <wp:positionV relativeFrom="paragraph">
                    <wp:posOffset>67945</wp:posOffset>
                  </wp:positionV>
                  <wp:extent cx="1605915" cy="2505075"/>
                  <wp:effectExtent l="0" t="0" r="13335" b="9525"/>
                  <wp:wrapTight wrapText="bothSides">
                    <wp:wrapPolygon edited="0">
                      <wp:start x="0" y="0"/>
                      <wp:lineTo x="0" y="21518"/>
                      <wp:lineTo x="21267" y="21518"/>
                      <wp:lineTo x="21267" y="0"/>
                      <wp:lineTo x="0" y="0"/>
                    </wp:wrapPolygon>
                  </wp:wrapTight>
                  <wp:docPr id="13" name="图片 15" descr="有害垃圾——废药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有害垃圾——废药品"/>
                          <pic:cNvPicPr>
                            <a:picLocks noChangeAspect="1"/>
                          </pic:cNvPicPr>
                        </pic:nvPicPr>
                        <pic:blipFill>
                          <a:blip r:embed="rId29"/>
                          <a:stretch>
                            <a:fillRect/>
                          </a:stretch>
                        </pic:blipFill>
                        <pic:spPr>
                          <a:xfrm>
                            <a:off x="0" y="0"/>
                            <a:ext cx="1605915" cy="2505075"/>
                          </a:xfrm>
                          <a:prstGeom prst="rect">
                            <a:avLst/>
                          </a:prstGeom>
                          <a:noFill/>
                          <a:ln>
                            <a:noFill/>
                          </a:ln>
                        </pic:spPr>
                      </pic:pic>
                    </a:graphicData>
                  </a:graphic>
                </wp:anchor>
              </w:drawing>
            </w:r>
          </w:p>
        </w:tc>
      </w:tr>
    </w:tbl>
    <w:p w:rsidR="00140921" w:rsidRDefault="00CE57EC">
      <w:pPr>
        <w:pStyle w:val="1"/>
        <w:widowControl/>
        <w:adjustRightInd w:val="0"/>
        <w:snapToGrid w:val="0"/>
        <w:spacing w:line="540" w:lineRule="exact"/>
        <w:ind w:left="668" w:firstLine="643"/>
        <w:outlineLvl w:val="0"/>
        <w:rPr>
          <w:rFonts w:ascii="仿宋_GB2312" w:eastAsia="仿宋_GB2312" w:hAnsi="??" w:cs="仿宋_GB2312"/>
          <w:b/>
          <w:bCs/>
          <w:color w:val="000000"/>
          <w:kern w:val="0"/>
          <w:sz w:val="32"/>
          <w:szCs w:val="32"/>
        </w:rPr>
      </w:pPr>
      <w:bookmarkStart w:id="1" w:name="_GoBack"/>
      <w:r>
        <w:rPr>
          <w:rFonts w:ascii="仿宋_GB2312" w:eastAsia="仿宋_GB2312" w:hAnsi="??" w:cs="仿宋_GB2312" w:hint="eastAsia"/>
          <w:b/>
          <w:bCs/>
          <w:color w:val="000000"/>
          <w:kern w:val="0"/>
          <w:sz w:val="32"/>
          <w:szCs w:val="32"/>
        </w:rPr>
        <w:t>5</w:t>
      </w:r>
      <w:r>
        <w:rPr>
          <w:rFonts w:ascii="仿宋_GB2312" w:eastAsia="仿宋_GB2312" w:hAnsi="??" w:cs="仿宋_GB2312" w:hint="eastAsia"/>
          <w:b/>
          <w:bCs/>
          <w:color w:val="000000"/>
          <w:kern w:val="0"/>
          <w:sz w:val="32"/>
          <w:szCs w:val="32"/>
        </w:rPr>
        <w:t>分类投放要求</w:t>
      </w:r>
    </w:p>
    <w:p w:rsidR="00140921" w:rsidRDefault="00CE57EC">
      <w:pPr>
        <w:pStyle w:val="1"/>
        <w:widowControl/>
        <w:adjustRightInd w:val="0"/>
        <w:snapToGrid w:val="0"/>
        <w:spacing w:line="540" w:lineRule="exact"/>
        <w:ind w:left="1102" w:firstLine="643"/>
        <w:outlineLvl w:val="0"/>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5.1</w:t>
      </w:r>
      <w:r>
        <w:rPr>
          <w:rFonts w:ascii="仿宋_GB2312" w:eastAsia="仿宋_GB2312" w:hAnsi="??" w:cs="仿宋_GB2312" w:hint="eastAsia"/>
          <w:b/>
          <w:bCs/>
          <w:color w:val="000000"/>
          <w:kern w:val="0"/>
          <w:sz w:val="32"/>
          <w:szCs w:val="32"/>
        </w:rPr>
        <w:t>可回收物投放要求</w:t>
      </w:r>
    </w:p>
    <w:p w:rsidR="00140921" w:rsidRDefault="00CE57EC">
      <w:pPr>
        <w:widowControl/>
        <w:adjustRightInd w:val="0"/>
        <w:snapToGrid w:val="0"/>
        <w:spacing w:line="540" w:lineRule="exact"/>
        <w:ind w:firstLineChars="200" w:firstLine="640"/>
        <w:rPr>
          <w:rFonts w:ascii="仿宋_GB2312" w:eastAsia="仿宋_GB2312" w:hAnsi="??"/>
          <w:color w:val="000000"/>
          <w:kern w:val="0"/>
          <w:sz w:val="32"/>
          <w:szCs w:val="32"/>
        </w:rPr>
      </w:pPr>
      <w:r>
        <w:rPr>
          <w:rFonts w:ascii="仿宋_GB2312" w:eastAsia="仿宋_GB2312" w:hAnsi="??" w:cs="仿宋_GB2312" w:hint="eastAsia"/>
          <w:color w:val="000000"/>
          <w:kern w:val="0"/>
          <w:sz w:val="32"/>
          <w:szCs w:val="32"/>
        </w:rPr>
        <w:t>分类投放可回收物时，应尽量保持清洁干燥，避免污染。其中：废纸应保持平整；立体包装物应清空内容物，清洁后压扁投放；废玻璃制品</w:t>
      </w:r>
      <w:proofErr w:type="gramStart"/>
      <w:r>
        <w:rPr>
          <w:rFonts w:ascii="仿宋_GB2312" w:eastAsia="仿宋_GB2312" w:hAnsi="??" w:cs="仿宋_GB2312" w:hint="eastAsia"/>
          <w:color w:val="000000"/>
          <w:kern w:val="0"/>
          <w:sz w:val="32"/>
          <w:szCs w:val="32"/>
        </w:rPr>
        <w:t>应轻投轻放</w:t>
      </w:r>
      <w:proofErr w:type="gramEnd"/>
      <w:r>
        <w:rPr>
          <w:rFonts w:ascii="仿宋_GB2312" w:eastAsia="仿宋_GB2312" w:hAnsi="??" w:cs="仿宋_GB2312" w:hint="eastAsia"/>
          <w:color w:val="000000"/>
          <w:kern w:val="0"/>
          <w:sz w:val="32"/>
          <w:szCs w:val="32"/>
        </w:rPr>
        <w:t>，有尖锐边角的应包裹后投放。</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5.2</w:t>
      </w:r>
      <w:r>
        <w:rPr>
          <w:rFonts w:ascii="仿宋_GB2312" w:eastAsia="仿宋_GB2312" w:hAnsi="??" w:cs="仿宋_GB2312" w:hint="eastAsia"/>
          <w:b/>
          <w:bCs/>
          <w:color w:val="000000"/>
          <w:kern w:val="0"/>
          <w:sz w:val="32"/>
          <w:szCs w:val="32"/>
        </w:rPr>
        <w:t>有害垃圾投放要求</w:t>
      </w:r>
    </w:p>
    <w:p w:rsidR="00140921" w:rsidRDefault="00CE57EC">
      <w:pPr>
        <w:widowControl/>
        <w:adjustRightInd w:val="0"/>
        <w:snapToGrid w:val="0"/>
        <w:spacing w:line="540" w:lineRule="exact"/>
        <w:ind w:firstLineChars="200" w:firstLine="640"/>
        <w:rPr>
          <w:rFonts w:ascii="仿宋_GB2312" w:eastAsia="仿宋_GB2312" w:hAnsi="??"/>
          <w:color w:val="FF0000"/>
          <w:kern w:val="0"/>
          <w:sz w:val="32"/>
          <w:szCs w:val="32"/>
        </w:rPr>
      </w:pPr>
      <w:r>
        <w:rPr>
          <w:rFonts w:ascii="仿宋_GB2312" w:eastAsia="仿宋_GB2312" w:hAnsi="??" w:cs="仿宋_GB2312" w:hint="eastAsia"/>
          <w:color w:val="000000"/>
          <w:kern w:val="0"/>
          <w:sz w:val="32"/>
          <w:szCs w:val="32"/>
        </w:rPr>
        <w:t>分类投放有害垃圾时，应注意轻放。其中：废灯管等易破损的有害垃圾应连带包装或包裹后投放；废弃药品宜连带包装一并投放；杀虫剂等压力罐装容器，应排空内容物后投放；在公共场所产生有害垃圾且未发现对应收集容器时，应携带至有害垃圾投放点妥善投放。</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5.3</w:t>
      </w:r>
      <w:r>
        <w:rPr>
          <w:rFonts w:ascii="仿宋_GB2312" w:eastAsia="仿宋_GB2312" w:hAnsi="??" w:cs="仿宋_GB2312" w:hint="eastAsia"/>
          <w:b/>
          <w:bCs/>
          <w:color w:val="000000"/>
          <w:kern w:val="0"/>
          <w:sz w:val="32"/>
          <w:szCs w:val="32"/>
        </w:rPr>
        <w:t>湿垃圾投放要求</w:t>
      </w:r>
    </w:p>
    <w:p w:rsidR="00140921" w:rsidRDefault="00CE57EC">
      <w:pPr>
        <w:widowControl/>
        <w:adjustRightInd w:val="0"/>
        <w:snapToGrid w:val="0"/>
        <w:spacing w:line="540" w:lineRule="exact"/>
        <w:ind w:firstLineChars="200" w:firstLine="640"/>
        <w:rPr>
          <w:rFonts w:ascii="仿宋_GB2312" w:eastAsia="仿宋_GB2312" w:hAnsi="??"/>
          <w:b/>
          <w:bCs/>
          <w:color w:val="000000"/>
          <w:kern w:val="0"/>
          <w:sz w:val="32"/>
          <w:szCs w:val="32"/>
        </w:rPr>
      </w:pPr>
      <w:r>
        <w:rPr>
          <w:rFonts w:ascii="仿宋_GB2312" w:eastAsia="仿宋_GB2312" w:hAnsi="??" w:cs="仿宋_GB2312" w:hint="eastAsia"/>
          <w:color w:val="000000"/>
          <w:kern w:val="0"/>
          <w:sz w:val="32"/>
          <w:szCs w:val="32"/>
        </w:rPr>
        <w:t>湿垃圾应从产生时就与其</w:t>
      </w:r>
      <w:proofErr w:type="gramStart"/>
      <w:r>
        <w:rPr>
          <w:rFonts w:ascii="仿宋_GB2312" w:eastAsia="仿宋_GB2312" w:hAnsi="??" w:cs="仿宋_GB2312" w:hint="eastAsia"/>
          <w:color w:val="000000"/>
          <w:kern w:val="0"/>
          <w:sz w:val="32"/>
          <w:szCs w:val="32"/>
        </w:rPr>
        <w:t>他品种</w:t>
      </w:r>
      <w:proofErr w:type="gramEnd"/>
      <w:r>
        <w:rPr>
          <w:rFonts w:ascii="仿宋_GB2312" w:eastAsia="仿宋_GB2312" w:hAnsi="??" w:cs="仿宋_GB2312" w:hint="eastAsia"/>
          <w:color w:val="000000"/>
          <w:kern w:val="0"/>
          <w:sz w:val="32"/>
          <w:szCs w:val="32"/>
        </w:rPr>
        <w:t>垃圾分开收集，投放前尽量沥干水分，其中：有包装物的湿垃圾应将包装物去除后分类投放，包装物应投放到对应的可回收物或干垃圾收集容器；盛放湿垃圾的容器，如塑料袋等，在投放时应予去除。</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5.4</w:t>
      </w:r>
      <w:r>
        <w:rPr>
          <w:rFonts w:ascii="仿宋_GB2312" w:eastAsia="仿宋_GB2312" w:hAnsi="??" w:cs="仿宋_GB2312" w:hint="eastAsia"/>
          <w:b/>
          <w:bCs/>
          <w:color w:val="000000"/>
          <w:kern w:val="0"/>
          <w:sz w:val="32"/>
          <w:szCs w:val="32"/>
        </w:rPr>
        <w:t>干垃圾投放要求</w:t>
      </w:r>
    </w:p>
    <w:p w:rsidR="00140921" w:rsidRDefault="00CE57EC">
      <w:pPr>
        <w:widowControl/>
        <w:adjustRightInd w:val="0"/>
        <w:snapToGrid w:val="0"/>
        <w:spacing w:line="540" w:lineRule="exact"/>
        <w:ind w:firstLineChars="200" w:firstLine="640"/>
        <w:rPr>
          <w:rFonts w:ascii="仿宋_GB2312" w:eastAsia="仿宋_GB2312" w:hAnsi="??"/>
          <w:color w:val="000000"/>
          <w:kern w:val="0"/>
          <w:sz w:val="32"/>
          <w:szCs w:val="32"/>
        </w:rPr>
      </w:pPr>
      <w:r>
        <w:rPr>
          <w:rFonts w:ascii="仿宋_GB2312" w:eastAsia="仿宋_GB2312" w:hAnsi="??" w:cs="仿宋_GB2312" w:hint="eastAsia"/>
          <w:color w:val="000000"/>
          <w:kern w:val="0"/>
          <w:sz w:val="32"/>
          <w:szCs w:val="32"/>
        </w:rPr>
        <w:lastRenderedPageBreak/>
        <w:t>干垃圾应投入干垃圾收集容器，并保持周边环境整洁。</w:t>
      </w:r>
    </w:p>
    <w:p w:rsidR="00140921" w:rsidRDefault="00CE57EC">
      <w:pPr>
        <w:pStyle w:val="1"/>
        <w:widowControl/>
        <w:adjustRightInd w:val="0"/>
        <w:snapToGrid w:val="0"/>
        <w:spacing w:line="540" w:lineRule="exact"/>
        <w:ind w:left="668" w:firstLine="643"/>
        <w:outlineLvl w:val="0"/>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6</w:t>
      </w:r>
      <w:r>
        <w:rPr>
          <w:rFonts w:ascii="仿宋_GB2312" w:eastAsia="仿宋_GB2312" w:hAnsi="??" w:cs="仿宋_GB2312" w:hint="eastAsia"/>
          <w:b/>
          <w:bCs/>
          <w:color w:val="000000"/>
          <w:kern w:val="0"/>
          <w:sz w:val="32"/>
          <w:szCs w:val="32"/>
        </w:rPr>
        <w:t>其它相关注意事项</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6.1</w:t>
      </w:r>
      <w:r>
        <w:rPr>
          <w:rFonts w:ascii="仿宋_GB2312" w:eastAsia="仿宋_GB2312" w:hAnsi="??" w:cs="仿宋_GB2312" w:hint="eastAsia"/>
          <w:b/>
          <w:bCs/>
          <w:color w:val="000000"/>
          <w:kern w:val="0"/>
          <w:sz w:val="32"/>
          <w:szCs w:val="32"/>
        </w:rPr>
        <w:t>大件垃圾投放要求</w:t>
      </w:r>
    </w:p>
    <w:p w:rsidR="00140921" w:rsidRDefault="00CE57EC">
      <w:pPr>
        <w:pStyle w:val="1"/>
        <w:widowControl/>
        <w:adjustRightInd w:val="0"/>
        <w:snapToGrid w:val="0"/>
        <w:spacing w:line="540" w:lineRule="exact"/>
        <w:ind w:firstLine="640"/>
        <w:rPr>
          <w:rFonts w:ascii="仿宋_GB2312" w:eastAsia="仿宋_GB2312" w:hAnsi="??" w:cs="仿宋_GB2312"/>
          <w:bCs/>
          <w:color w:val="000000"/>
          <w:kern w:val="0"/>
          <w:sz w:val="32"/>
          <w:szCs w:val="32"/>
        </w:rPr>
      </w:pPr>
      <w:r>
        <w:rPr>
          <w:rFonts w:ascii="仿宋_GB2312" w:eastAsia="仿宋_GB2312" w:hAnsi="??" w:cs="仿宋_GB2312" w:hint="eastAsia"/>
          <w:bCs/>
          <w:color w:val="000000"/>
          <w:kern w:val="0"/>
          <w:sz w:val="32"/>
          <w:szCs w:val="32"/>
        </w:rPr>
        <w:t>家具、沙发、床垫等大件垃圾，投放至居住区、单位的装修垃圾、大件垃圾箱房或临时堆点，由物业联系专业收运企业收运。</w:t>
      </w:r>
    </w:p>
    <w:p w:rsidR="00140921" w:rsidRDefault="00CE57EC">
      <w:pPr>
        <w:pStyle w:val="1"/>
        <w:widowControl/>
        <w:adjustRightInd w:val="0"/>
        <w:snapToGrid w:val="0"/>
        <w:spacing w:line="540" w:lineRule="exact"/>
        <w:ind w:left="1102" w:firstLine="643"/>
        <w:outlineLvl w:val="1"/>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6.2</w:t>
      </w:r>
      <w:r>
        <w:rPr>
          <w:rFonts w:ascii="仿宋_GB2312" w:eastAsia="仿宋_GB2312" w:hAnsi="??" w:cs="仿宋_GB2312" w:hint="eastAsia"/>
          <w:b/>
          <w:bCs/>
          <w:color w:val="000000"/>
          <w:kern w:val="0"/>
          <w:sz w:val="32"/>
          <w:szCs w:val="32"/>
        </w:rPr>
        <w:t>电子废弃物投放要求</w:t>
      </w:r>
    </w:p>
    <w:p w:rsidR="00140921" w:rsidRDefault="00CE57EC">
      <w:pPr>
        <w:spacing w:line="540" w:lineRule="exact"/>
        <w:ind w:firstLineChars="200" w:firstLine="640"/>
        <w:rPr>
          <w:rFonts w:ascii="仿宋_GB2312" w:eastAsia="仿宋_GB2312" w:hAnsi="??" w:cs="仿宋_GB2312"/>
          <w:bCs/>
          <w:color w:val="000000"/>
          <w:kern w:val="0"/>
          <w:sz w:val="32"/>
          <w:szCs w:val="32"/>
        </w:rPr>
      </w:pPr>
      <w:r>
        <w:rPr>
          <w:rFonts w:ascii="仿宋_GB2312" w:eastAsia="仿宋_GB2312" w:hint="eastAsia"/>
          <w:sz w:val="32"/>
          <w:szCs w:val="32"/>
        </w:rPr>
        <w:t>电子废弃物主要包括电视机、电冰箱、洗衣机、空调器、微电脑、手机、磁卡等小型电器电子产品以及其它家用电器，</w:t>
      </w:r>
      <w:r>
        <w:rPr>
          <w:rFonts w:ascii="仿宋_GB2312" w:eastAsia="仿宋_GB2312" w:hAnsi="??" w:cs="仿宋_GB2312" w:hint="eastAsia"/>
          <w:bCs/>
          <w:color w:val="000000"/>
          <w:kern w:val="0"/>
          <w:sz w:val="32"/>
          <w:szCs w:val="32"/>
        </w:rPr>
        <w:t>可交投至上海市</w:t>
      </w:r>
      <w:proofErr w:type="gramStart"/>
      <w:r>
        <w:rPr>
          <w:rFonts w:ascii="仿宋_GB2312" w:eastAsia="仿宋_GB2312" w:hAnsi="??" w:cs="仿宋_GB2312" w:hint="eastAsia"/>
          <w:bCs/>
          <w:color w:val="000000"/>
          <w:kern w:val="0"/>
          <w:sz w:val="32"/>
          <w:szCs w:val="32"/>
        </w:rPr>
        <w:t>商务委</w:t>
      </w:r>
      <w:proofErr w:type="gramEnd"/>
      <w:r>
        <w:rPr>
          <w:rFonts w:ascii="仿宋_GB2312" w:eastAsia="仿宋_GB2312" w:hAnsi="??" w:cs="仿宋_GB2312" w:hint="eastAsia"/>
          <w:bCs/>
          <w:color w:val="000000"/>
          <w:kern w:val="0"/>
          <w:sz w:val="32"/>
          <w:szCs w:val="32"/>
        </w:rPr>
        <w:t>备案登记的电子废弃物回收企业设置的回收箱或回收点，也可交投至各区</w:t>
      </w:r>
      <w:proofErr w:type="gramStart"/>
      <w:r>
        <w:rPr>
          <w:rFonts w:ascii="仿宋_GB2312" w:eastAsia="仿宋_GB2312" w:hAnsi="??" w:cs="仿宋_GB2312" w:hint="eastAsia"/>
          <w:bCs/>
          <w:color w:val="000000"/>
          <w:kern w:val="0"/>
          <w:sz w:val="32"/>
          <w:szCs w:val="32"/>
        </w:rPr>
        <w:t>绿化市容</w:t>
      </w:r>
      <w:proofErr w:type="gramEnd"/>
      <w:r>
        <w:rPr>
          <w:rFonts w:ascii="仿宋_GB2312" w:eastAsia="仿宋_GB2312" w:hAnsi="??" w:cs="仿宋_GB2312" w:hint="eastAsia"/>
          <w:bCs/>
          <w:color w:val="000000"/>
          <w:kern w:val="0"/>
          <w:sz w:val="32"/>
          <w:szCs w:val="32"/>
        </w:rPr>
        <w:t>管理部门设置的两网融合回收服务点。</w:t>
      </w:r>
    </w:p>
    <w:p w:rsidR="00140921" w:rsidRDefault="00CE57EC">
      <w:pPr>
        <w:pStyle w:val="1"/>
        <w:widowControl/>
        <w:adjustRightInd w:val="0"/>
        <w:snapToGrid w:val="0"/>
        <w:spacing w:line="540" w:lineRule="exact"/>
        <w:ind w:firstLineChars="0" w:firstLine="660"/>
        <w:rPr>
          <w:rFonts w:ascii="仿宋_GB2312" w:eastAsia="仿宋_GB2312" w:hAnsi="??" w:cs="仿宋_GB2312"/>
          <w:bCs/>
          <w:color w:val="000000"/>
          <w:kern w:val="0"/>
          <w:sz w:val="32"/>
          <w:szCs w:val="32"/>
        </w:rPr>
      </w:pPr>
      <w:r>
        <w:rPr>
          <w:rFonts w:ascii="仿宋_GB2312" w:eastAsia="仿宋_GB2312" w:hAnsi="??" w:cs="仿宋_GB2312" w:hint="eastAsia"/>
          <w:bCs/>
          <w:color w:val="000000"/>
          <w:kern w:val="0"/>
          <w:sz w:val="32"/>
          <w:szCs w:val="32"/>
        </w:rPr>
        <w:t>两网融合回收服务点公示牌样式：</w:t>
      </w:r>
    </w:p>
    <w:p w:rsidR="00140921" w:rsidRDefault="00CE57EC">
      <w:pPr>
        <w:pStyle w:val="1"/>
        <w:widowControl/>
        <w:adjustRightInd w:val="0"/>
        <w:snapToGrid w:val="0"/>
        <w:spacing w:line="540" w:lineRule="exact"/>
        <w:ind w:firstLineChars="0"/>
        <w:jc w:val="center"/>
        <w:rPr>
          <w:rFonts w:ascii="仿宋_GB2312" w:eastAsia="仿宋_GB2312" w:hAnsi="??" w:cs="仿宋_GB2312"/>
          <w:b/>
          <w:bCs/>
          <w:color w:val="000000"/>
          <w:kern w:val="0"/>
          <w:sz w:val="30"/>
          <w:szCs w:val="30"/>
        </w:rPr>
      </w:pPr>
      <w:r>
        <w:rPr>
          <w:rFonts w:ascii="仿宋_GB2312" w:eastAsia="仿宋_GB2312" w:hAnsi="??" w:cs="仿宋_GB2312"/>
          <w:b/>
          <w:bCs/>
          <w:noProof/>
          <w:color w:val="000000"/>
          <w:kern w:val="0"/>
          <w:sz w:val="30"/>
          <w:szCs w:val="30"/>
        </w:rPr>
        <w:drawing>
          <wp:anchor distT="0" distB="0" distL="114300" distR="114300" simplePos="0" relativeHeight="251664384" behindDoc="0" locked="0" layoutInCell="1" allowOverlap="1">
            <wp:simplePos x="0" y="0"/>
            <wp:positionH relativeFrom="column">
              <wp:posOffset>581025</wp:posOffset>
            </wp:positionH>
            <wp:positionV relativeFrom="paragraph">
              <wp:posOffset>200025</wp:posOffset>
            </wp:positionV>
            <wp:extent cx="4152900" cy="2428875"/>
            <wp:effectExtent l="0" t="0" r="0" b="9525"/>
            <wp:wrapTopAndBottom/>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pic:cNvPicPr>
                  </pic:nvPicPr>
                  <pic:blipFill>
                    <a:blip r:embed="rId30"/>
                    <a:stretch>
                      <a:fillRect/>
                    </a:stretch>
                  </pic:blipFill>
                  <pic:spPr>
                    <a:xfrm>
                      <a:off x="0" y="0"/>
                      <a:ext cx="4152900" cy="2428875"/>
                    </a:xfrm>
                    <a:prstGeom prst="rect">
                      <a:avLst/>
                    </a:prstGeom>
                    <a:noFill/>
                    <a:ln>
                      <a:noFill/>
                    </a:ln>
                  </pic:spPr>
                </pic:pic>
              </a:graphicData>
            </a:graphic>
          </wp:anchor>
        </w:drawing>
      </w:r>
    </w:p>
    <w:p w:rsidR="00140921" w:rsidRDefault="00CE57EC">
      <w:pPr>
        <w:pStyle w:val="1"/>
        <w:widowControl/>
        <w:adjustRightInd w:val="0"/>
        <w:snapToGrid w:val="0"/>
        <w:spacing w:line="540" w:lineRule="exact"/>
        <w:ind w:left="668" w:firstLine="643"/>
        <w:outlineLvl w:val="0"/>
        <w:rPr>
          <w:rFonts w:ascii="仿宋_GB2312" w:eastAsia="仿宋_GB2312" w:hAnsi="??" w:cs="仿宋_GB2312"/>
          <w:b/>
          <w:bCs/>
          <w:color w:val="000000"/>
          <w:kern w:val="0"/>
          <w:sz w:val="32"/>
          <w:szCs w:val="32"/>
        </w:rPr>
      </w:pPr>
      <w:r>
        <w:rPr>
          <w:rFonts w:ascii="仿宋_GB2312" w:eastAsia="仿宋_GB2312" w:hAnsi="??" w:cs="仿宋_GB2312" w:hint="eastAsia"/>
          <w:b/>
          <w:bCs/>
          <w:color w:val="000000"/>
          <w:kern w:val="0"/>
          <w:sz w:val="32"/>
          <w:szCs w:val="32"/>
        </w:rPr>
        <w:t>7</w:t>
      </w:r>
      <w:r>
        <w:rPr>
          <w:rFonts w:ascii="仿宋_GB2312" w:eastAsia="仿宋_GB2312" w:hAnsi="??" w:cs="仿宋_GB2312" w:hint="eastAsia"/>
          <w:b/>
          <w:bCs/>
          <w:color w:val="000000"/>
          <w:kern w:val="0"/>
          <w:sz w:val="32"/>
          <w:szCs w:val="32"/>
        </w:rPr>
        <w:t>附录</w:t>
      </w:r>
    </w:p>
    <w:p w:rsidR="00140921" w:rsidRDefault="00CE57EC">
      <w:pPr>
        <w:widowControl/>
        <w:adjustRightInd w:val="0"/>
        <w:snapToGrid w:val="0"/>
        <w:spacing w:line="540" w:lineRule="exact"/>
        <w:ind w:firstLineChars="200" w:firstLine="640"/>
        <w:rPr>
          <w:rFonts w:ascii="仿宋_GB2312" w:eastAsia="仿宋_GB2312"/>
          <w:sz w:val="32"/>
          <w:szCs w:val="32"/>
        </w:rPr>
      </w:pPr>
      <w:r>
        <w:rPr>
          <w:rFonts w:ascii="仿宋_GB2312" w:eastAsia="仿宋_GB2312" w:hAnsi="??" w:cs="仿宋_GB2312" w:hint="eastAsia"/>
          <w:color w:val="000000"/>
          <w:kern w:val="0"/>
          <w:sz w:val="32"/>
          <w:szCs w:val="32"/>
        </w:rPr>
        <w:t>本指引自</w:t>
      </w:r>
      <w:r>
        <w:rPr>
          <w:rFonts w:ascii="仿宋_GB2312" w:eastAsia="仿宋_GB2312" w:hAnsi="??" w:cs="仿宋_GB2312" w:hint="eastAsia"/>
          <w:color w:val="000000"/>
          <w:kern w:val="0"/>
          <w:sz w:val="32"/>
          <w:szCs w:val="32"/>
        </w:rPr>
        <w:t xml:space="preserve">   </w:t>
      </w:r>
      <w:r>
        <w:rPr>
          <w:rFonts w:ascii="仿宋_GB2312" w:eastAsia="仿宋_GB2312" w:hAnsi="??" w:cs="仿宋_GB2312" w:hint="eastAsia"/>
          <w:color w:val="000000"/>
          <w:kern w:val="0"/>
          <w:sz w:val="32"/>
          <w:szCs w:val="32"/>
        </w:rPr>
        <w:t>年</w:t>
      </w:r>
      <w:r>
        <w:rPr>
          <w:rFonts w:ascii="仿宋_GB2312" w:eastAsia="仿宋_GB2312" w:hAnsi="??" w:cs="仿宋_GB2312" w:hint="eastAsia"/>
          <w:color w:val="000000"/>
          <w:kern w:val="0"/>
          <w:sz w:val="32"/>
          <w:szCs w:val="32"/>
        </w:rPr>
        <w:t xml:space="preserve">   </w:t>
      </w:r>
      <w:r>
        <w:rPr>
          <w:rFonts w:ascii="仿宋_GB2312" w:eastAsia="仿宋_GB2312" w:hAnsi="??" w:cs="仿宋_GB2312" w:hint="eastAsia"/>
          <w:color w:val="000000"/>
          <w:kern w:val="0"/>
          <w:sz w:val="32"/>
          <w:szCs w:val="32"/>
        </w:rPr>
        <w:t>月</w:t>
      </w:r>
      <w:r>
        <w:rPr>
          <w:rFonts w:ascii="仿宋_GB2312" w:eastAsia="仿宋_GB2312" w:hAnsi="??" w:cs="仿宋_GB2312" w:hint="eastAsia"/>
          <w:color w:val="000000"/>
          <w:kern w:val="0"/>
          <w:sz w:val="32"/>
          <w:szCs w:val="32"/>
        </w:rPr>
        <w:t xml:space="preserve">   </w:t>
      </w:r>
      <w:r>
        <w:rPr>
          <w:rFonts w:ascii="仿宋_GB2312" w:eastAsia="仿宋_GB2312" w:hAnsi="??" w:cs="仿宋_GB2312" w:hint="eastAsia"/>
          <w:color w:val="000000"/>
          <w:kern w:val="0"/>
          <w:sz w:val="32"/>
          <w:szCs w:val="32"/>
        </w:rPr>
        <w:t>日起施行，并根据《条例》及本市的经济技术发展水平适时修订，原《上海市生活垃圾分类目录及投放要求》（</w:t>
      </w:r>
      <w:proofErr w:type="gramStart"/>
      <w:r>
        <w:rPr>
          <w:rFonts w:ascii="仿宋_GB2312" w:eastAsia="仿宋_GB2312" w:hAnsi="??" w:cs="仿宋_GB2312" w:hint="eastAsia"/>
          <w:color w:val="000000"/>
          <w:kern w:val="0"/>
          <w:sz w:val="32"/>
          <w:szCs w:val="32"/>
        </w:rPr>
        <w:t>沪绿容</w:t>
      </w:r>
      <w:proofErr w:type="gramEnd"/>
      <w:r>
        <w:rPr>
          <w:rFonts w:ascii="仿宋_GB2312" w:eastAsia="仿宋_GB2312" w:hAnsi="??" w:cs="仿宋_GB2312" w:hint="eastAsia"/>
          <w:color w:val="000000"/>
          <w:kern w:val="0"/>
          <w:sz w:val="32"/>
          <w:szCs w:val="32"/>
        </w:rPr>
        <w:t>〔</w:t>
      </w:r>
      <w:r>
        <w:rPr>
          <w:rFonts w:ascii="仿宋_GB2312" w:eastAsia="仿宋_GB2312" w:hAnsi="??" w:cs="仿宋_GB2312" w:hint="eastAsia"/>
          <w:color w:val="000000"/>
          <w:kern w:val="0"/>
          <w:sz w:val="32"/>
          <w:szCs w:val="32"/>
        </w:rPr>
        <w:t>2014</w:t>
      </w:r>
      <w:r>
        <w:rPr>
          <w:rFonts w:ascii="仿宋_GB2312" w:eastAsia="仿宋_GB2312" w:hAnsi="??" w:cs="仿宋_GB2312" w:hint="eastAsia"/>
          <w:color w:val="000000"/>
          <w:kern w:val="0"/>
          <w:sz w:val="32"/>
          <w:szCs w:val="32"/>
        </w:rPr>
        <w:t>〕</w:t>
      </w:r>
      <w:r>
        <w:rPr>
          <w:rFonts w:ascii="仿宋_GB2312" w:eastAsia="仿宋_GB2312" w:hAnsi="??" w:cs="仿宋_GB2312" w:hint="eastAsia"/>
          <w:color w:val="000000"/>
          <w:kern w:val="0"/>
          <w:sz w:val="32"/>
          <w:szCs w:val="32"/>
        </w:rPr>
        <w:t>179</w:t>
      </w:r>
      <w:r>
        <w:rPr>
          <w:rFonts w:ascii="仿宋_GB2312" w:eastAsia="仿宋_GB2312" w:hAnsi="??" w:cs="仿宋_GB2312" w:hint="eastAsia"/>
          <w:color w:val="000000"/>
          <w:kern w:val="0"/>
          <w:sz w:val="32"/>
          <w:szCs w:val="32"/>
        </w:rPr>
        <w:t>号）废止。</w:t>
      </w:r>
      <w:bookmarkEnd w:id="1"/>
    </w:p>
    <w:p w:rsidR="00140921" w:rsidRDefault="00140921"/>
    <w:sectPr w:rsidR="001409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EC" w:rsidRDefault="00CE57EC">
      <w:r>
        <w:separator/>
      </w:r>
    </w:p>
  </w:endnote>
  <w:endnote w:type="continuationSeparator" w:id="0">
    <w:p w:rsidR="00CE57EC" w:rsidRDefault="00C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1409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CE57EC">
    <w:pPr>
      <w:pStyle w:val="a5"/>
      <w:jc w:val="center"/>
    </w:pPr>
    <w:r>
      <w:fldChar w:fldCharType="begin"/>
    </w:r>
    <w:r>
      <w:instrText xml:space="preserve"> PAGE   \* MERGEFORMAT </w:instrText>
    </w:r>
    <w:r>
      <w:fldChar w:fldCharType="separate"/>
    </w:r>
    <w:r>
      <w:rPr>
        <w:lang w:val="zh-CN"/>
      </w:rPr>
      <w:t>1</w:t>
    </w:r>
    <w:r>
      <w:fldChar w:fldCharType="end"/>
    </w:r>
  </w:p>
  <w:p w:rsidR="00140921" w:rsidRDefault="001409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1409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CE57EC">
    <w:pPr>
      <w:pStyle w:val="a5"/>
      <w:jc w:val="center"/>
    </w:pPr>
    <w:r>
      <w:fldChar w:fldCharType="begin"/>
    </w:r>
    <w:r>
      <w:instrText>PAGE   \* MERGEFORMAT</w:instrText>
    </w:r>
    <w:r>
      <w:fldChar w:fldCharType="separate"/>
    </w:r>
    <w:r>
      <w:rPr>
        <w:lang w:val="zh-CN"/>
      </w:rPr>
      <w:t>18</w:t>
    </w:r>
    <w:r>
      <w:fldChar w:fldCharType="end"/>
    </w:r>
  </w:p>
  <w:p w:rsidR="00140921" w:rsidRDefault="001409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EC" w:rsidRDefault="00CE57EC">
      <w:r>
        <w:separator/>
      </w:r>
    </w:p>
  </w:footnote>
  <w:footnote w:type="continuationSeparator" w:id="0">
    <w:p w:rsidR="00CE57EC" w:rsidRDefault="00C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1409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CE57EC">
    <w:pPr>
      <w:pStyle w:val="a6"/>
    </w:pPr>
    <w:r>
      <w:t>AH2315000-2019-007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14092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21" w:rsidRDefault="00CE57EC">
    <w:pPr>
      <w:pStyle w:val="a6"/>
      <w:pBdr>
        <w:bottom w:val="none" w:sz="0" w:space="0" w:color="auto"/>
      </w:pBdr>
    </w:pPr>
    <w:bookmarkStart w:id="0" w:name="页眉"/>
    <w:r>
      <w:rPr>
        <w:rFonts w:hint="eastAsia"/>
      </w:rPr>
      <w:t>AH2315000-2019-007</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264B6"/>
    <w:multiLevelType w:val="multilevel"/>
    <w:tmpl w:val="4EF264B6"/>
    <w:lvl w:ilvl="0">
      <w:start w:val="1"/>
      <w:numFmt w:val="decimal"/>
      <w:lvlText w:val="%1"/>
      <w:lvlJc w:val="left"/>
      <w:pPr>
        <w:ind w:left="435" w:hanging="43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7DDB05EB"/>
    <w:multiLevelType w:val="multilevel"/>
    <w:tmpl w:val="7DDB05EB"/>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B4147C"/>
    <w:rsid w:val="00140921"/>
    <w:rsid w:val="00600D2B"/>
    <w:rsid w:val="00CE57EC"/>
    <w:rsid w:val="1CB4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232512-EA6B-4984-9DE0-8D8CA6D3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lsdException w:name="caption" w:qFormat="1"/>
    <w:lsdException w:name="annotation reference"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annotation text"/>
    <w:basedOn w:val="a"/>
    <w:uiPriority w:val="99"/>
    <w:unhideWhenUsed/>
    <w:pPr>
      <w:jc w:val="left"/>
    </w:pPr>
  </w:style>
  <w:style w:type="paragraph" w:styleId="a5">
    <w:name w:val="footer"/>
    <w:basedOn w:val="a"/>
    <w:uiPriority w:val="99"/>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rPr>
      <w:sz w:val="21"/>
      <w:szCs w:val="21"/>
    </w:rPr>
  </w:style>
  <w:style w:type="paragraph" w:customStyle="1" w:styleId="1">
    <w:name w:val="列出段落1"/>
    <w:basedOn w:val="a"/>
    <w:pPr>
      <w:ind w:firstLineChars="200" w:firstLine="420"/>
    </w:pPr>
    <w:rPr>
      <w:rFonts w:ascii="Calibri" w:hAnsi="Calibri" w:cs="Calibri"/>
      <w:szCs w:val="21"/>
    </w:rPr>
  </w:style>
  <w:style w:type="paragraph" w:styleId="a8">
    <w:name w:val="List Paragraph"/>
    <w:basedOn w:val="a"/>
    <w:uiPriority w:val="99"/>
    <w:qFormat/>
    <w:pPr>
      <w:ind w:firstLineChars="200" w:firstLine="420"/>
    </w:pPr>
    <w:rPr>
      <w:rFonts w:ascii="Calibri" w:hAnsi="Calibri"/>
      <w:szCs w:val="22"/>
    </w:rPr>
  </w:style>
  <w:style w:type="paragraph" w:customStyle="1" w:styleId="a9">
    <w:name w:val="段"/>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Mbenben</dc:creator>
  <cp:lastModifiedBy>jack lee</cp:lastModifiedBy>
  <cp:revision>2</cp:revision>
  <dcterms:created xsi:type="dcterms:W3CDTF">2019-06-13T15:43:00Z</dcterms:created>
  <dcterms:modified xsi:type="dcterms:W3CDTF">2019-06-13T15:43:00Z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