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7D" w:rsidRDefault="000F3A7D" w:rsidP="000F3A7D">
      <w:pPr>
        <w:rPr>
          <w:rFonts w:ascii="方正小标宋简体" w:eastAsia="方正小标宋简体" w:hAnsi="微软雅黑"/>
          <w:bCs/>
          <w:color w:val="000000"/>
          <w:sz w:val="36"/>
          <w:szCs w:val="36"/>
        </w:rPr>
      </w:pPr>
      <w:r>
        <w:rPr>
          <w:rFonts w:ascii="方正小标宋简体" w:eastAsia="方正小标宋简体" w:hAnsi="微软雅黑" w:hint="eastAsia"/>
          <w:bCs/>
          <w:color w:val="000000"/>
          <w:sz w:val="36"/>
          <w:szCs w:val="36"/>
        </w:rPr>
        <w:t>广西师范学院2017年全日制普通本专科招生章程</w:t>
      </w:r>
    </w:p>
    <w:p w:rsidR="000F3A7D" w:rsidRDefault="000F3A7D" w:rsidP="000F3A7D">
      <w:pPr>
        <w:widowControl/>
        <w:shd w:val="clear" w:color="auto" w:fill="FFFFFF"/>
        <w:wordWrap w:val="0"/>
        <w:spacing w:line="520" w:lineRule="exact"/>
        <w:jc w:val="center"/>
        <w:rPr>
          <w:color w:val="333333"/>
        </w:rPr>
      </w:pPr>
      <w:r>
        <w:rPr>
          <w:rFonts w:ascii="黑体" w:eastAsia="黑体" w:hAnsi="黑体" w:hint="eastAsia"/>
          <w:color w:val="000000"/>
          <w:sz w:val="32"/>
          <w:szCs w:val="32"/>
        </w:rPr>
        <w:t>第一章 总  则</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000000"/>
          <w:sz w:val="32"/>
          <w:szCs w:val="32"/>
        </w:rPr>
        <w:t>第一条</w:t>
      </w:r>
      <w:r>
        <w:rPr>
          <w:rFonts w:ascii="仿宋_GB2312" w:eastAsia="仿宋_GB2312" w:hAnsi="仿宋" w:hint="eastAsia"/>
          <w:color w:val="000000"/>
          <w:sz w:val="32"/>
          <w:szCs w:val="32"/>
        </w:rPr>
        <w:t xml:space="preserve"> 为进一步规范招生工作程序，保证招生录取工作的顺利进行，依据《中华人民共和国教育法》、《中华人民共和国高等教育法》和教育部以及自治区教育厅有关规定，制定本章程。</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第二条</w:t>
      </w:r>
      <w:r>
        <w:rPr>
          <w:rFonts w:ascii="仿宋_GB2312" w:eastAsia="仿宋_GB2312" w:hAnsi="仿宋" w:hint="eastAsia"/>
          <w:color w:val="000000"/>
          <w:sz w:val="32"/>
          <w:szCs w:val="32"/>
        </w:rPr>
        <w:t xml:space="preserve">  学校全称是广西师范学院，英文名:“Guangxi Teachers Education University”,部标代码为10603。学校有明秀、长岗和五合三个校区，明秀校区位于广西壮族自治区南宁市明秀东路175号，邮编：530001；</w:t>
      </w:r>
      <w:proofErr w:type="gramStart"/>
      <w:r>
        <w:rPr>
          <w:rFonts w:ascii="仿宋_GB2312" w:eastAsia="仿宋_GB2312" w:hAnsi="仿宋" w:hint="eastAsia"/>
          <w:color w:val="000000"/>
          <w:sz w:val="32"/>
          <w:szCs w:val="32"/>
        </w:rPr>
        <w:t>长岗校区位</w:t>
      </w:r>
      <w:proofErr w:type="gramEnd"/>
      <w:r>
        <w:rPr>
          <w:rFonts w:ascii="仿宋_GB2312" w:eastAsia="仿宋_GB2312" w:hAnsi="仿宋" w:hint="eastAsia"/>
          <w:color w:val="000000"/>
          <w:sz w:val="32"/>
          <w:szCs w:val="32"/>
        </w:rPr>
        <w:t>于广西壮族自治区南宁市燕子岭路4号，邮编：530023；五合校区位于广西壮族自治区南宁市</w:t>
      </w:r>
      <w:proofErr w:type="gramStart"/>
      <w:r>
        <w:rPr>
          <w:rFonts w:ascii="仿宋_GB2312" w:eastAsia="仿宋_GB2312" w:hAnsi="仿宋" w:hint="eastAsia"/>
          <w:color w:val="000000"/>
          <w:sz w:val="32"/>
          <w:szCs w:val="32"/>
        </w:rPr>
        <w:t>青秀</w:t>
      </w:r>
      <w:proofErr w:type="gramEnd"/>
      <w:r>
        <w:rPr>
          <w:rFonts w:ascii="仿宋_GB2312" w:eastAsia="仿宋_GB2312" w:hAnsi="仿宋" w:hint="eastAsia"/>
          <w:color w:val="000000"/>
          <w:sz w:val="32"/>
          <w:szCs w:val="32"/>
        </w:rPr>
        <w:t>区合兴路3号，邮编：530299。</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第三条</w:t>
      </w:r>
      <w:r>
        <w:rPr>
          <w:rFonts w:ascii="仿宋_GB2312" w:eastAsia="仿宋_GB2312" w:hAnsi="Tahoma" w:cs="仿宋" w:hint="eastAsia"/>
          <w:color w:val="333333"/>
          <w:sz w:val="32"/>
          <w:szCs w:val="32"/>
          <w:lang w:val="zh-CN"/>
        </w:rPr>
        <w:t>学校举办者是广西壮族自治区人民政府，主管部门是广西壮族自治区教育厅。</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第四条</w:t>
      </w:r>
      <w:r>
        <w:rPr>
          <w:rFonts w:ascii="仿宋_GB2312" w:eastAsia="仿宋_GB2312" w:hAnsi="仿宋" w:hint="eastAsia"/>
          <w:color w:val="000000"/>
          <w:sz w:val="32"/>
          <w:szCs w:val="32"/>
        </w:rPr>
        <w:t xml:space="preserve">  本章程仅适用于广西师范学院全日制普通本科、预科、专科招生工作。</w:t>
      </w:r>
    </w:p>
    <w:p w:rsidR="000F3A7D" w:rsidRDefault="000F3A7D" w:rsidP="000F3A7D">
      <w:pPr>
        <w:shd w:val="clear" w:color="auto" w:fill="FFFFFF"/>
        <w:tabs>
          <w:tab w:val="center" w:pos="4153"/>
          <w:tab w:val="left" w:pos="5565"/>
        </w:tabs>
        <w:wordWrap w:val="0"/>
        <w:spacing w:line="520" w:lineRule="exact"/>
        <w:jc w:val="left"/>
        <w:rPr>
          <w:color w:val="333333"/>
        </w:rPr>
      </w:pPr>
      <w:r>
        <w:rPr>
          <w:rFonts w:ascii="Calibri" w:eastAsia="黑体" w:hAnsi="Calibri" w:cs="Calibri"/>
          <w:color w:val="000000"/>
          <w:sz w:val="32"/>
          <w:szCs w:val="32"/>
        </w:rPr>
        <w:tab/>
        <w:t> </w:t>
      </w:r>
      <w:r>
        <w:rPr>
          <w:rFonts w:ascii="Calibri" w:eastAsia="黑体" w:hAnsi="Calibri" w:cs="Calibri"/>
          <w:color w:val="000000"/>
          <w:sz w:val="32"/>
          <w:szCs w:val="32"/>
        </w:rPr>
        <w:tab/>
      </w:r>
    </w:p>
    <w:p w:rsidR="000F3A7D" w:rsidRDefault="000F3A7D" w:rsidP="000F3A7D">
      <w:pPr>
        <w:shd w:val="clear" w:color="auto" w:fill="FFFFFF"/>
        <w:wordWrap w:val="0"/>
        <w:spacing w:line="520" w:lineRule="exact"/>
        <w:jc w:val="center"/>
        <w:rPr>
          <w:color w:val="333333"/>
        </w:rPr>
      </w:pPr>
      <w:r>
        <w:rPr>
          <w:rFonts w:ascii="黑体" w:eastAsia="黑体" w:hAnsi="黑体" w:hint="eastAsia"/>
          <w:color w:val="000000"/>
          <w:sz w:val="32"/>
          <w:szCs w:val="32"/>
        </w:rPr>
        <w:t>第二章 组织机构</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000000"/>
          <w:sz w:val="32"/>
          <w:szCs w:val="32"/>
        </w:rPr>
        <w:t>第五条</w:t>
      </w:r>
      <w:r>
        <w:rPr>
          <w:rFonts w:ascii="仿宋_GB2312" w:eastAsia="仿宋_GB2312" w:hAnsi="仿宋" w:hint="eastAsia"/>
          <w:color w:val="000000"/>
          <w:sz w:val="32"/>
          <w:szCs w:val="32"/>
        </w:rPr>
        <w:t xml:space="preserve">  学校成立招生工作领导小组，负责领导和组织我校本专科招生工作。招生就业处是学校常设机构，负责处理普通本科、预科、专科招生日常工作。</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第六条</w:t>
      </w:r>
      <w:r>
        <w:rPr>
          <w:rFonts w:ascii="仿宋_GB2312" w:eastAsia="仿宋_GB2312" w:hAnsi="仿宋" w:hint="eastAsia"/>
          <w:color w:val="000000"/>
          <w:sz w:val="32"/>
          <w:szCs w:val="32"/>
        </w:rPr>
        <w:t xml:space="preserve">  招生监察工作由学校纪委办公室、监察室负责。</w:t>
      </w:r>
    </w:p>
    <w:p w:rsidR="000F3A7D" w:rsidRDefault="000F3A7D" w:rsidP="000F3A7D">
      <w:pPr>
        <w:shd w:val="clear" w:color="auto" w:fill="FFFFFF"/>
        <w:wordWrap w:val="0"/>
        <w:spacing w:line="520" w:lineRule="exact"/>
        <w:rPr>
          <w:color w:val="333333"/>
        </w:rPr>
      </w:pPr>
      <w:r>
        <w:rPr>
          <w:rFonts w:hint="eastAsia"/>
          <w:color w:val="000000"/>
          <w:sz w:val="32"/>
          <w:szCs w:val="32"/>
        </w:rPr>
        <w:t> </w:t>
      </w:r>
    </w:p>
    <w:p w:rsidR="000F3A7D" w:rsidRDefault="000F3A7D" w:rsidP="000F3A7D">
      <w:pPr>
        <w:shd w:val="clear" w:color="auto" w:fill="FFFFFF"/>
        <w:wordWrap w:val="0"/>
        <w:spacing w:line="520" w:lineRule="exact"/>
        <w:jc w:val="center"/>
        <w:rPr>
          <w:color w:val="333333"/>
        </w:rPr>
      </w:pPr>
      <w:r>
        <w:rPr>
          <w:rFonts w:ascii="黑体" w:eastAsia="黑体" w:hAnsi="黑体" w:hint="eastAsia"/>
          <w:color w:val="000000"/>
          <w:sz w:val="32"/>
          <w:szCs w:val="32"/>
        </w:rPr>
        <w:t>第三章 招生计划</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000000"/>
          <w:sz w:val="32"/>
          <w:szCs w:val="32"/>
        </w:rPr>
        <w:t>第七条</w:t>
      </w:r>
      <w:r>
        <w:rPr>
          <w:rFonts w:ascii="仿宋_GB2312" w:eastAsia="仿宋_GB2312" w:hAnsi="仿宋" w:hint="eastAsia"/>
          <w:color w:val="000000"/>
          <w:sz w:val="32"/>
          <w:szCs w:val="32"/>
        </w:rPr>
        <w:t xml:space="preserve">  按照国家及自治区有关招生政策，科学编制本</w:t>
      </w:r>
      <w:r>
        <w:rPr>
          <w:rFonts w:ascii="仿宋_GB2312" w:eastAsia="仿宋_GB2312" w:hAnsi="仿宋" w:hint="eastAsia"/>
          <w:color w:val="000000"/>
          <w:sz w:val="32"/>
          <w:szCs w:val="32"/>
        </w:rPr>
        <w:lastRenderedPageBreak/>
        <w:t>专科招生生源计划。2017年本专科招生专业及招生计划以各省级招生管理部门公布数据为准。</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第八条</w:t>
      </w:r>
      <w:r>
        <w:rPr>
          <w:rFonts w:ascii="仿宋_GB2312" w:eastAsia="仿宋_GB2312" w:hAnsi="仿宋" w:hint="eastAsia"/>
          <w:color w:val="000000"/>
          <w:sz w:val="32"/>
          <w:szCs w:val="32"/>
        </w:rPr>
        <w:t xml:space="preserve">  原则上按已公布的招生计划执行录取。当录取过程中出现专业之间线上生源差距较大情况时，在总计划不变的前提下，适当调整相应专业招生计划数，减少线上生源不足的专业招生计划，相应增加生源充足的专业招生计划。</w:t>
      </w:r>
    </w:p>
    <w:p w:rsidR="000F3A7D" w:rsidRDefault="000F3A7D" w:rsidP="000F3A7D">
      <w:pPr>
        <w:shd w:val="clear" w:color="auto" w:fill="FFFFFF"/>
        <w:wordWrap w:val="0"/>
        <w:spacing w:line="520" w:lineRule="exact"/>
        <w:jc w:val="center"/>
        <w:rPr>
          <w:color w:val="333333"/>
        </w:rPr>
      </w:pPr>
      <w:r>
        <w:rPr>
          <w:rFonts w:ascii="Calibri" w:eastAsia="黑体" w:hAnsi="Calibri" w:cs="Calibri"/>
          <w:color w:val="000000"/>
          <w:sz w:val="32"/>
          <w:szCs w:val="32"/>
        </w:rPr>
        <w:t> </w:t>
      </w:r>
    </w:p>
    <w:p w:rsidR="000F3A7D" w:rsidRDefault="000F3A7D" w:rsidP="000F3A7D">
      <w:pPr>
        <w:shd w:val="clear" w:color="auto" w:fill="FFFFFF"/>
        <w:wordWrap w:val="0"/>
        <w:spacing w:line="520" w:lineRule="exact"/>
        <w:jc w:val="center"/>
        <w:rPr>
          <w:color w:val="333333"/>
        </w:rPr>
      </w:pPr>
      <w:r>
        <w:rPr>
          <w:rFonts w:ascii="黑体" w:eastAsia="黑体" w:hAnsi="黑体" w:hint="eastAsia"/>
          <w:color w:val="000000"/>
          <w:sz w:val="32"/>
          <w:szCs w:val="32"/>
        </w:rPr>
        <w:t>第四章 录取原则</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000000"/>
          <w:sz w:val="32"/>
          <w:szCs w:val="32"/>
        </w:rPr>
        <w:t>第九条</w:t>
      </w:r>
      <w:r>
        <w:rPr>
          <w:rFonts w:ascii="仿宋_GB2312" w:eastAsia="仿宋_GB2312" w:hAnsi="仿宋" w:hint="eastAsia"/>
          <w:color w:val="000000"/>
          <w:sz w:val="32"/>
          <w:szCs w:val="32"/>
        </w:rPr>
        <w:t xml:space="preserve">  根据教育部有关普通高等学校招生文件要求和有关省级招生管理部门的规定及实施细则，</w:t>
      </w:r>
      <w:r>
        <w:rPr>
          <w:rFonts w:ascii="仿宋_GB2312" w:eastAsia="仿宋_GB2312" w:hint="eastAsia"/>
          <w:color w:val="000000"/>
          <w:sz w:val="32"/>
          <w:szCs w:val="32"/>
          <w:shd w:val="clear" w:color="auto" w:fill="FFFFFF"/>
        </w:rPr>
        <w:t>按照“德智体全面考核，择优录取”原则，以高考文化总分（艺术、体育类专业同时以专业术科总分）及与专业相关的科目成绩</w:t>
      </w:r>
      <w:r>
        <w:rPr>
          <w:rFonts w:ascii="仿宋_GB2312" w:eastAsia="仿宋_GB2312" w:hAnsi="仿宋" w:hint="eastAsia"/>
          <w:color w:val="000000"/>
          <w:sz w:val="32"/>
          <w:szCs w:val="32"/>
        </w:rPr>
        <w:t>和高中学业水平成绩为主</w:t>
      </w:r>
      <w:r>
        <w:rPr>
          <w:rFonts w:ascii="仿宋_GB2312" w:eastAsia="仿宋_GB2312" w:hint="eastAsia"/>
          <w:color w:val="000000"/>
          <w:sz w:val="32"/>
          <w:szCs w:val="32"/>
          <w:shd w:val="clear" w:color="auto" w:fill="FFFFFF"/>
        </w:rPr>
        <w:t>要衡量依据，综合评价，公平竞争，公正录取。</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第十条</w:t>
      </w:r>
      <w:r>
        <w:rPr>
          <w:rFonts w:ascii="仿宋_GB2312" w:eastAsia="仿宋_GB2312" w:hAnsi="仿宋" w:hint="eastAsia"/>
          <w:color w:val="000000"/>
          <w:sz w:val="32"/>
          <w:szCs w:val="32"/>
        </w:rPr>
        <w:t xml:space="preserve">  录取方式：实行计算机</w:t>
      </w:r>
      <w:r>
        <w:rPr>
          <w:rFonts w:ascii="仿宋_GB2312" w:eastAsia="仿宋_GB2312" w:hAnsi="仿宋" w:cs="方正仿宋简体" w:hint="eastAsia"/>
          <w:color w:val="000000"/>
          <w:sz w:val="32"/>
          <w:szCs w:val="32"/>
        </w:rPr>
        <w:t>远程异地</w:t>
      </w:r>
      <w:r>
        <w:rPr>
          <w:rFonts w:ascii="仿宋_GB2312" w:eastAsia="仿宋_GB2312" w:hAnsi="仿宋" w:hint="eastAsia"/>
          <w:color w:val="000000"/>
          <w:sz w:val="32"/>
          <w:szCs w:val="32"/>
        </w:rPr>
        <w:t>网上录取。</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第十一条</w:t>
      </w:r>
      <w:r>
        <w:rPr>
          <w:rFonts w:ascii="仿宋_GB2312" w:eastAsia="仿宋_GB2312" w:hAnsi="仿宋" w:hint="eastAsia"/>
          <w:color w:val="000000"/>
          <w:sz w:val="32"/>
          <w:szCs w:val="32"/>
        </w:rPr>
        <w:t xml:space="preserve"> 录取批次：按照考生所在省级招生管理部门安排的批次录取。</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第十二条</w:t>
      </w:r>
      <w:r>
        <w:rPr>
          <w:rFonts w:ascii="仿宋_GB2312" w:eastAsia="仿宋_GB2312" w:hAnsi="仿宋" w:hint="eastAsia"/>
          <w:color w:val="000000"/>
          <w:sz w:val="32"/>
          <w:szCs w:val="32"/>
        </w:rPr>
        <w:t xml:space="preserve"> 提档办法：根据各省（自治区、直辖市）投档规则和生源情况确定提档比例。提档比例不超过我校在相关省（自治区、直辖市）招生计划的120%，具体比例依据生源情况及招生省（自治区、直辖市）的文件要求确定。</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第十三条</w:t>
      </w:r>
      <w:r>
        <w:rPr>
          <w:rFonts w:ascii="仿宋_GB2312" w:eastAsia="仿宋_GB2312" w:hint="eastAsia"/>
          <w:b/>
          <w:color w:val="000000"/>
          <w:sz w:val="32"/>
          <w:szCs w:val="32"/>
          <w:shd w:val="clear" w:color="auto" w:fill="FFFFFF"/>
        </w:rPr>
        <w:t>普通类专业录取</w:t>
      </w:r>
    </w:p>
    <w:p w:rsidR="000F3A7D" w:rsidRDefault="000F3A7D" w:rsidP="000F3A7D">
      <w:pPr>
        <w:shd w:val="clear" w:color="auto" w:fill="FFFFFF"/>
        <w:wordWrap w:val="0"/>
        <w:spacing w:line="520" w:lineRule="exact"/>
        <w:ind w:firstLineChars="210" w:firstLine="672"/>
        <w:rPr>
          <w:color w:val="333333"/>
        </w:rPr>
      </w:pPr>
      <w:r>
        <w:rPr>
          <w:rFonts w:ascii="仿宋_GB2312" w:eastAsia="仿宋_GB2312" w:hint="eastAsia"/>
          <w:color w:val="333333"/>
          <w:sz w:val="32"/>
          <w:szCs w:val="32"/>
          <w:shd w:val="clear" w:color="auto" w:fill="FFFFFF"/>
        </w:rPr>
        <w:t>对进档的普通类专业考生，不设置专业级差，根据考生投档成绩从高分到低分依照其专业志愿顺序安排专业。同等条件下，所填报专业的相关科目高考分数高的考生优先安排专业。</w:t>
      </w:r>
    </w:p>
    <w:p w:rsidR="000F3A7D" w:rsidRDefault="000F3A7D" w:rsidP="000F3A7D">
      <w:pPr>
        <w:shd w:val="clear" w:color="auto" w:fill="FFFFFF"/>
        <w:wordWrap w:val="0"/>
        <w:spacing w:line="520" w:lineRule="exact"/>
        <w:ind w:firstLine="648"/>
        <w:rPr>
          <w:color w:val="333333"/>
        </w:rPr>
      </w:pPr>
      <w:r>
        <w:rPr>
          <w:rFonts w:ascii="仿宋_GB2312" w:eastAsia="仿宋_GB2312" w:hint="eastAsia"/>
          <w:color w:val="333333"/>
          <w:sz w:val="32"/>
          <w:szCs w:val="32"/>
          <w:shd w:val="clear" w:color="auto" w:fill="FFFFFF"/>
        </w:rPr>
        <w:lastRenderedPageBreak/>
        <w:t>招收文史类考生的专业相关科目排序为语文科成绩</w:t>
      </w:r>
      <w:r>
        <w:rPr>
          <w:rFonts w:ascii="仿宋" w:eastAsia="仿宋" w:hAnsi="仿宋" w:hint="eastAsia"/>
          <w:color w:val="333333"/>
          <w:sz w:val="32"/>
          <w:szCs w:val="32"/>
          <w:shd w:val="clear" w:color="auto" w:fill="FFFFFF"/>
        </w:rPr>
        <w:t>→</w:t>
      </w:r>
      <w:r>
        <w:rPr>
          <w:rFonts w:ascii="仿宋_GB2312" w:eastAsia="仿宋_GB2312" w:hint="eastAsia"/>
          <w:color w:val="333333"/>
          <w:sz w:val="32"/>
          <w:szCs w:val="32"/>
          <w:shd w:val="clear" w:color="auto" w:fill="FFFFFF"/>
        </w:rPr>
        <w:t>综合科成绩</w:t>
      </w:r>
      <w:r>
        <w:rPr>
          <w:rFonts w:ascii="仿宋" w:eastAsia="仿宋" w:hAnsi="仿宋" w:hint="eastAsia"/>
          <w:color w:val="333333"/>
          <w:sz w:val="32"/>
          <w:szCs w:val="32"/>
          <w:shd w:val="clear" w:color="auto" w:fill="FFFFFF"/>
        </w:rPr>
        <w:t>→英语科成绩（不含口试成绩）→数学科成绩。</w:t>
      </w:r>
    </w:p>
    <w:p w:rsidR="000F3A7D" w:rsidRDefault="000F3A7D" w:rsidP="000F3A7D">
      <w:pPr>
        <w:shd w:val="clear" w:color="auto" w:fill="FFFFFF"/>
        <w:wordWrap w:val="0"/>
        <w:spacing w:line="520" w:lineRule="exact"/>
        <w:ind w:firstLine="648"/>
        <w:rPr>
          <w:color w:val="333333"/>
        </w:rPr>
      </w:pPr>
      <w:r>
        <w:rPr>
          <w:rFonts w:ascii="仿宋_GB2312" w:eastAsia="仿宋_GB2312" w:hint="eastAsia"/>
          <w:color w:val="333333"/>
          <w:sz w:val="32"/>
          <w:szCs w:val="32"/>
          <w:shd w:val="clear" w:color="auto" w:fill="FFFFFF"/>
        </w:rPr>
        <w:t>招收理工类考生的专业相关科目排序为数学科成绩</w:t>
      </w:r>
      <w:r>
        <w:rPr>
          <w:rFonts w:ascii="仿宋" w:eastAsia="仿宋" w:hAnsi="仿宋" w:hint="eastAsia"/>
          <w:color w:val="333333"/>
          <w:sz w:val="32"/>
          <w:szCs w:val="32"/>
          <w:shd w:val="clear" w:color="auto" w:fill="FFFFFF"/>
        </w:rPr>
        <w:t>→</w:t>
      </w:r>
      <w:r>
        <w:rPr>
          <w:rFonts w:ascii="仿宋_GB2312" w:eastAsia="仿宋_GB2312" w:hint="eastAsia"/>
          <w:color w:val="333333"/>
          <w:sz w:val="32"/>
          <w:szCs w:val="32"/>
          <w:shd w:val="clear" w:color="auto" w:fill="FFFFFF"/>
        </w:rPr>
        <w:t>综合科成绩</w:t>
      </w:r>
      <w:r>
        <w:rPr>
          <w:rFonts w:ascii="仿宋" w:eastAsia="仿宋" w:hAnsi="仿宋" w:hint="eastAsia"/>
          <w:color w:val="333333"/>
          <w:sz w:val="32"/>
          <w:szCs w:val="32"/>
          <w:shd w:val="clear" w:color="auto" w:fill="FFFFFF"/>
        </w:rPr>
        <w:t>→英语科成绩（不含口试成绩）→</w:t>
      </w:r>
      <w:r>
        <w:rPr>
          <w:rFonts w:ascii="仿宋_GB2312" w:eastAsia="仿宋_GB2312" w:hint="eastAsia"/>
          <w:color w:val="333333"/>
          <w:sz w:val="32"/>
          <w:szCs w:val="32"/>
          <w:shd w:val="clear" w:color="auto" w:fill="FFFFFF"/>
        </w:rPr>
        <w:t>语文科成绩</w:t>
      </w:r>
      <w:r>
        <w:rPr>
          <w:rFonts w:ascii="仿宋" w:eastAsia="仿宋" w:hAnsi="仿宋" w:hint="eastAsia"/>
          <w:color w:val="333333"/>
          <w:sz w:val="32"/>
          <w:szCs w:val="32"/>
          <w:shd w:val="clear" w:color="auto" w:fill="FFFFFF"/>
        </w:rPr>
        <w:t>。</w:t>
      </w:r>
    </w:p>
    <w:p w:rsidR="000F3A7D" w:rsidRDefault="000F3A7D" w:rsidP="000F3A7D">
      <w:pPr>
        <w:shd w:val="clear" w:color="auto" w:fill="FFFFFF"/>
        <w:wordWrap w:val="0"/>
        <w:spacing w:line="520" w:lineRule="exact"/>
        <w:ind w:left="2580" w:hanging="1950"/>
        <w:rPr>
          <w:color w:val="333333"/>
        </w:rPr>
      </w:pPr>
      <w:r>
        <w:rPr>
          <w:rFonts w:ascii="仿宋_GB2312" w:eastAsia="仿宋_GB2312" w:hAnsi="仿宋" w:cs="仿宋_GB2312" w:hint="eastAsia"/>
          <w:b/>
          <w:color w:val="000000"/>
          <w:sz w:val="32"/>
          <w:szCs w:val="32"/>
        </w:rPr>
        <w:t>第十四条</w:t>
      </w:r>
      <w:r>
        <w:rPr>
          <w:rFonts w:eastAsia="仿宋_GB2312"/>
          <w:b/>
          <w:color w:val="000000"/>
          <w:sz w:val="14"/>
          <w:szCs w:val="14"/>
        </w:rPr>
        <w:t>      </w:t>
      </w:r>
      <w:r>
        <w:rPr>
          <w:rFonts w:ascii="仿宋_GB2312" w:eastAsia="仿宋_GB2312" w:hAnsi="仿宋" w:hint="eastAsia"/>
          <w:b/>
          <w:color w:val="000000"/>
          <w:sz w:val="32"/>
          <w:szCs w:val="32"/>
        </w:rPr>
        <w:t>特殊类型专业录取</w:t>
      </w:r>
    </w:p>
    <w:p w:rsidR="000F3A7D" w:rsidRDefault="000F3A7D" w:rsidP="000F3A7D">
      <w:pPr>
        <w:shd w:val="clear" w:color="auto" w:fill="FFFFFF"/>
        <w:wordWrap w:val="0"/>
        <w:spacing w:line="520" w:lineRule="exact"/>
        <w:ind w:leftChars="50" w:left="105" w:firstLineChars="150" w:firstLine="482"/>
        <w:rPr>
          <w:color w:val="333333"/>
        </w:rPr>
      </w:pPr>
      <w:r>
        <w:rPr>
          <w:rFonts w:ascii="仿宋_GB2312" w:eastAsia="仿宋_GB2312" w:hAnsi="仿宋" w:hint="eastAsia"/>
          <w:b/>
          <w:color w:val="000000"/>
          <w:sz w:val="32"/>
          <w:szCs w:val="32"/>
        </w:rPr>
        <w:t>（一）体育类专业录取</w:t>
      </w:r>
    </w:p>
    <w:p w:rsidR="000F3A7D" w:rsidRDefault="000F3A7D" w:rsidP="000F3A7D">
      <w:pPr>
        <w:shd w:val="clear" w:color="auto" w:fill="FFFFFF"/>
        <w:wordWrap w:val="0"/>
        <w:spacing w:line="520" w:lineRule="exact"/>
        <w:ind w:firstLineChars="221" w:firstLine="707"/>
        <w:rPr>
          <w:color w:val="333333"/>
        </w:rPr>
      </w:pPr>
      <w:r>
        <w:rPr>
          <w:rFonts w:ascii="仿宋_GB2312" w:eastAsia="仿宋_GB2312" w:hAnsi="仿宋" w:hint="eastAsia"/>
          <w:color w:val="000000"/>
          <w:sz w:val="32"/>
          <w:szCs w:val="32"/>
        </w:rPr>
        <w:t>参照考生志愿，按综合分〔综合分＝体育高考分(按比例折合成百分制)×55%＋文化分(按比例折合成百分制)×45%〕从高分到低分择优录取；综合分相同，按体育高考分从高分到低分录取；体育高考分和文化分相同，优先录取外语成绩高的考生。</w:t>
      </w:r>
    </w:p>
    <w:p w:rsidR="000F3A7D" w:rsidRDefault="000F3A7D" w:rsidP="000F3A7D">
      <w:pPr>
        <w:shd w:val="clear" w:color="auto" w:fill="FFFFFF"/>
        <w:wordWrap w:val="0"/>
        <w:spacing w:line="520" w:lineRule="exact"/>
        <w:ind w:firstLineChars="200" w:firstLine="643"/>
        <w:rPr>
          <w:color w:val="333333"/>
        </w:rPr>
      </w:pPr>
      <w:r>
        <w:rPr>
          <w:rFonts w:ascii="Times New Roman" w:eastAsia="仿宋_GB2312" w:hint="eastAsia"/>
          <w:b/>
          <w:color w:val="000000"/>
          <w:sz w:val="32"/>
          <w:szCs w:val="32"/>
        </w:rPr>
        <w:t>（二）</w:t>
      </w:r>
      <w:r>
        <w:rPr>
          <w:rFonts w:ascii="仿宋_GB2312" w:eastAsia="仿宋_GB2312" w:hAnsi="仿宋" w:hint="eastAsia"/>
          <w:b/>
          <w:color w:val="000000"/>
          <w:sz w:val="32"/>
          <w:szCs w:val="32"/>
        </w:rPr>
        <w:t>艺术类专业录取</w:t>
      </w:r>
    </w:p>
    <w:p w:rsidR="000F3A7D" w:rsidRDefault="000F3A7D" w:rsidP="000F3A7D">
      <w:pPr>
        <w:shd w:val="clear" w:color="auto" w:fill="FFFFFF"/>
        <w:wordWrap w:val="0"/>
        <w:spacing w:line="520" w:lineRule="exact"/>
        <w:ind w:firstLineChars="196" w:firstLine="627"/>
        <w:rPr>
          <w:color w:val="333333"/>
        </w:rPr>
      </w:pPr>
      <w:r>
        <w:rPr>
          <w:rFonts w:ascii="仿宋_GB2312" w:eastAsia="仿宋_GB2312" w:hAnsi="仿宋" w:hint="eastAsia"/>
          <w:color w:val="000000"/>
          <w:sz w:val="32"/>
          <w:szCs w:val="32"/>
        </w:rPr>
        <w:t>我校设有艺术类</w:t>
      </w:r>
      <w:proofErr w:type="gramStart"/>
      <w:r>
        <w:rPr>
          <w:rFonts w:ascii="仿宋_GB2312" w:eastAsia="仿宋_GB2312" w:hAnsi="仿宋" w:hint="eastAsia"/>
          <w:color w:val="000000"/>
          <w:sz w:val="32"/>
          <w:szCs w:val="32"/>
        </w:rPr>
        <w:t>专业校考的</w:t>
      </w:r>
      <w:proofErr w:type="gramEnd"/>
      <w:r>
        <w:rPr>
          <w:rFonts w:ascii="仿宋_GB2312" w:eastAsia="仿宋_GB2312" w:hAnsi="仿宋" w:hint="eastAsia"/>
          <w:color w:val="000000"/>
          <w:sz w:val="32"/>
          <w:szCs w:val="32"/>
        </w:rPr>
        <w:t>省（自治区、直辖市），考生须参加我校组织的相应专业</w:t>
      </w:r>
      <w:proofErr w:type="gramStart"/>
      <w:r>
        <w:rPr>
          <w:rFonts w:ascii="仿宋_GB2312" w:eastAsia="仿宋_GB2312" w:hAnsi="仿宋" w:hint="eastAsia"/>
          <w:color w:val="000000"/>
          <w:sz w:val="32"/>
          <w:szCs w:val="32"/>
        </w:rPr>
        <w:t>校考且专业</w:t>
      </w:r>
      <w:proofErr w:type="gramEnd"/>
      <w:r>
        <w:rPr>
          <w:rFonts w:ascii="仿宋_GB2312" w:eastAsia="仿宋_GB2312" w:hAnsi="仿宋" w:hint="eastAsia"/>
          <w:color w:val="000000"/>
          <w:sz w:val="32"/>
          <w:szCs w:val="32"/>
        </w:rPr>
        <w:t>成绩合格。</w:t>
      </w:r>
    </w:p>
    <w:p w:rsidR="000F3A7D" w:rsidRDefault="000F3A7D" w:rsidP="000F3A7D">
      <w:pPr>
        <w:shd w:val="clear" w:color="auto" w:fill="FFFFFF"/>
        <w:wordWrap w:val="0"/>
        <w:spacing w:line="520" w:lineRule="exact"/>
        <w:ind w:firstLineChars="196" w:firstLine="627"/>
        <w:rPr>
          <w:color w:val="333333"/>
        </w:rPr>
      </w:pPr>
      <w:r>
        <w:rPr>
          <w:rFonts w:ascii="仿宋_GB2312" w:eastAsia="仿宋_GB2312" w:hAnsi="仿宋" w:hint="eastAsia"/>
          <w:color w:val="000000"/>
          <w:sz w:val="32"/>
          <w:szCs w:val="32"/>
        </w:rPr>
        <w:t>我校未设艺术类</w:t>
      </w:r>
      <w:proofErr w:type="gramStart"/>
      <w:r>
        <w:rPr>
          <w:rFonts w:ascii="仿宋_GB2312" w:eastAsia="仿宋_GB2312" w:hAnsi="仿宋" w:hint="eastAsia"/>
          <w:color w:val="000000"/>
          <w:sz w:val="32"/>
          <w:szCs w:val="32"/>
        </w:rPr>
        <w:t>专业校考的</w:t>
      </w:r>
      <w:proofErr w:type="gramEnd"/>
      <w:r>
        <w:rPr>
          <w:rFonts w:ascii="仿宋_GB2312" w:eastAsia="仿宋_GB2312" w:hAnsi="仿宋" w:hint="eastAsia"/>
          <w:color w:val="000000"/>
          <w:sz w:val="32"/>
          <w:szCs w:val="32"/>
        </w:rPr>
        <w:t>省（自治区、直辖市）或专业，认可生源所在省（自治区、直辖市）艺术类专业招生联考成绩。</w:t>
      </w:r>
    </w:p>
    <w:p w:rsidR="000F3A7D" w:rsidRDefault="000F3A7D" w:rsidP="000F3A7D">
      <w:pPr>
        <w:shd w:val="clear" w:color="auto" w:fill="FFFFFF"/>
        <w:wordWrap w:val="0"/>
        <w:spacing w:line="520" w:lineRule="exact"/>
        <w:ind w:firstLineChars="196" w:firstLine="627"/>
        <w:rPr>
          <w:color w:val="333333"/>
        </w:rPr>
      </w:pPr>
      <w:r>
        <w:rPr>
          <w:rFonts w:ascii="仿宋_GB2312" w:eastAsia="仿宋_GB2312" w:hAnsi="仿宋" w:hint="eastAsia"/>
          <w:color w:val="000000"/>
          <w:sz w:val="32"/>
          <w:szCs w:val="32"/>
        </w:rPr>
        <w:t>投档到我校后：</w:t>
      </w:r>
    </w:p>
    <w:p w:rsidR="000F3A7D" w:rsidRDefault="000F3A7D" w:rsidP="000F3A7D">
      <w:pPr>
        <w:shd w:val="clear" w:color="auto" w:fill="FFFFFF"/>
        <w:wordWrap w:val="0"/>
        <w:spacing w:line="520" w:lineRule="exact"/>
        <w:ind w:firstLineChars="196" w:firstLine="630"/>
        <w:rPr>
          <w:color w:val="333333"/>
        </w:rPr>
      </w:pPr>
      <w:r>
        <w:rPr>
          <w:rFonts w:ascii="仿宋_GB2312" w:eastAsia="仿宋_GB2312" w:hAnsi="仿宋" w:hint="eastAsia"/>
          <w:b/>
          <w:color w:val="000000"/>
          <w:sz w:val="32"/>
          <w:szCs w:val="32"/>
        </w:rPr>
        <w:t>1.音乐学、舞蹈学、书法学、美术学、视觉传达设计、环境设计、服装与服饰设计、动画等专业。</w:t>
      </w:r>
      <w:r>
        <w:rPr>
          <w:rFonts w:ascii="仿宋_GB2312" w:eastAsia="仿宋_GB2312" w:hAnsi="仿宋" w:hint="eastAsia"/>
          <w:color w:val="000000"/>
          <w:sz w:val="32"/>
          <w:szCs w:val="32"/>
        </w:rPr>
        <w:t>按专业分从高分到低分择优录取。专业分相同，优先录取专业主考科目成绩高的考生；专业分和专业主考科目成绩都相同，优先录取文化分高的考生；专业分、专业主考科目成绩、文化分都相同，优先录取外语成绩高的考生。</w:t>
      </w:r>
    </w:p>
    <w:p w:rsidR="000F3A7D" w:rsidRDefault="000F3A7D" w:rsidP="000F3A7D">
      <w:pPr>
        <w:shd w:val="clear" w:color="auto" w:fill="FFFFFF"/>
        <w:wordWrap w:val="0"/>
        <w:spacing w:line="520" w:lineRule="exact"/>
        <w:ind w:firstLineChars="196" w:firstLine="630"/>
        <w:rPr>
          <w:color w:val="333333"/>
        </w:rPr>
      </w:pPr>
      <w:r>
        <w:rPr>
          <w:rFonts w:ascii="仿宋_GB2312" w:eastAsia="仿宋_GB2312" w:hAnsi="仿宋" w:hint="eastAsia"/>
          <w:b/>
          <w:color w:val="000000"/>
          <w:sz w:val="32"/>
          <w:szCs w:val="32"/>
        </w:rPr>
        <w:t>2.播音与主持艺术专业。</w:t>
      </w:r>
      <w:r>
        <w:rPr>
          <w:rFonts w:ascii="仿宋_GB2312" w:eastAsia="仿宋_GB2312" w:hAnsi="仿宋" w:hint="eastAsia"/>
          <w:color w:val="000000"/>
          <w:sz w:val="32"/>
          <w:szCs w:val="32"/>
        </w:rPr>
        <w:t>按综合分〔综合分＝专业分(按比例折合成百分制)×50%＋文化分(按比例折合成百分制)</w:t>
      </w:r>
      <w:r>
        <w:rPr>
          <w:rFonts w:ascii="仿宋_GB2312" w:eastAsia="仿宋_GB2312" w:hAnsi="仿宋" w:hint="eastAsia"/>
          <w:color w:val="000000"/>
          <w:sz w:val="32"/>
          <w:szCs w:val="32"/>
        </w:rPr>
        <w:lastRenderedPageBreak/>
        <w:t>×50%〕从高分到低分择优录取。综合分相同，优先录取专业分高的考生；综合分和专业分都相同，优先录取外语成绩高的考生。</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（三）</w:t>
      </w:r>
      <w:r>
        <w:rPr>
          <w:rFonts w:ascii="仿宋_GB2312" w:eastAsia="仿宋_GB2312" w:hAnsi="仿宋" w:hint="eastAsia"/>
          <w:b/>
          <w:color w:val="000000"/>
          <w:sz w:val="32"/>
          <w:szCs w:val="32"/>
        </w:rPr>
        <w:t xml:space="preserve"> 学前教育专业录取</w:t>
      </w:r>
    </w:p>
    <w:p w:rsidR="000F3A7D" w:rsidRDefault="000F3A7D" w:rsidP="000F3A7D">
      <w:pPr>
        <w:shd w:val="clear" w:color="auto" w:fill="FFFFFF"/>
        <w:wordWrap w:val="0"/>
        <w:spacing w:line="520" w:lineRule="exact"/>
        <w:ind w:firstLineChars="195" w:firstLine="624"/>
        <w:rPr>
          <w:color w:val="333333"/>
        </w:rPr>
      </w:pPr>
      <w:r>
        <w:rPr>
          <w:rFonts w:ascii="仿宋_GB2312" w:eastAsia="仿宋_GB2312" w:hAnsi="仿宋" w:hint="eastAsia"/>
          <w:color w:val="000000"/>
          <w:sz w:val="32"/>
          <w:szCs w:val="32"/>
        </w:rPr>
        <w:t>该专业面向广西文史类考生招生，在本科提前批填报志愿录取。须参加我校组织的面试，要求考生具备一定的文艺基础；在本科提前批填报我校学前教育专业志愿，且分数达到当年广西文史类本科第二批录取最低控制分数线的考生均可参加面试。面试结果分合格和不合格，面试成绩不计入录取总分。面试内容为视唱练耳、朗诵、舞蹈、绘画等。未参加面试的考生视为自动放弃志愿，不予录取；面试不合格的考生，不予录取。</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（四）</w:t>
      </w:r>
      <w:r>
        <w:rPr>
          <w:rFonts w:ascii="仿宋_GB2312" w:eastAsia="仿宋_GB2312" w:hAnsi="仿宋" w:hint="eastAsia"/>
          <w:b/>
          <w:color w:val="000000"/>
          <w:sz w:val="32"/>
          <w:szCs w:val="32"/>
        </w:rPr>
        <w:t>外语类专业</w:t>
      </w:r>
      <w:r>
        <w:rPr>
          <w:rFonts w:ascii="仿宋_GB2312" w:eastAsia="仿宋_GB2312" w:hint="eastAsia"/>
          <w:b/>
          <w:color w:val="000000"/>
          <w:sz w:val="32"/>
          <w:szCs w:val="32"/>
          <w:shd w:val="clear" w:color="auto" w:fill="FFFFFF"/>
        </w:rPr>
        <w:t>录取</w:t>
      </w:r>
    </w:p>
    <w:p w:rsidR="000F3A7D" w:rsidRDefault="000F3A7D" w:rsidP="000F3A7D">
      <w:pPr>
        <w:shd w:val="clear" w:color="auto" w:fill="FFFFFF"/>
        <w:tabs>
          <w:tab w:val="left" w:pos="730"/>
        </w:tabs>
        <w:wordWrap w:val="0"/>
        <w:spacing w:line="520" w:lineRule="exact"/>
        <w:rPr>
          <w:color w:val="333333"/>
        </w:rPr>
      </w:pPr>
      <w:r>
        <w:rPr>
          <w:rFonts w:ascii="仿宋_GB2312" w:eastAsia="仿宋_GB2312" w:hint="eastAsia"/>
          <w:color w:val="000000"/>
          <w:sz w:val="32"/>
          <w:szCs w:val="32"/>
        </w:rPr>
        <w:tab/>
        <w:t>报考英语专业、日语专业、翻译专业的考生，</w:t>
      </w:r>
      <w:r>
        <w:rPr>
          <w:rFonts w:ascii="仿宋_GB2312" w:eastAsia="仿宋_GB2312" w:hAnsi="仿宋" w:hint="eastAsia"/>
          <w:color w:val="000000"/>
          <w:sz w:val="32"/>
          <w:szCs w:val="32"/>
        </w:rPr>
        <w:t>生源所在地省级招生管理部门组织有外语口语测试的，要求考生必须参加外语口语</w:t>
      </w:r>
      <w:proofErr w:type="gramStart"/>
      <w:r>
        <w:rPr>
          <w:rFonts w:ascii="仿宋_GB2312" w:eastAsia="仿宋_GB2312" w:hAnsi="仿宋" w:hint="eastAsia"/>
          <w:color w:val="000000"/>
          <w:sz w:val="32"/>
          <w:szCs w:val="32"/>
        </w:rPr>
        <w:t>试测且成绩</w:t>
      </w:r>
      <w:proofErr w:type="gramEnd"/>
      <w:r>
        <w:rPr>
          <w:rFonts w:ascii="仿宋_GB2312" w:eastAsia="仿宋_GB2312" w:hAnsi="仿宋" w:hint="eastAsia"/>
          <w:color w:val="000000"/>
          <w:sz w:val="32"/>
          <w:szCs w:val="32"/>
        </w:rPr>
        <w:t>达到“合格”及以上（或相当于合格及以上的相应等级）。</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（五）高水平运动队录取</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color w:val="000000"/>
          <w:sz w:val="32"/>
          <w:szCs w:val="32"/>
        </w:rPr>
        <w:t>符合教育部和考生所在省（自治区、直辖市）级招生管理部门关于高水平运动队投档规定，投档到我校后，根据运动项目分性别、位置或小项按专业成绩从高分到低分录取；专业成绩相同，优先录取文化分高的考生；专业成绩和文化分相同，优先录取外语成绩高的考生。优先录取一级运动员、运动健将和国际健将。</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（六）对外</w:t>
      </w:r>
      <w:r>
        <w:rPr>
          <w:rFonts w:ascii="仿宋_GB2312" w:eastAsia="仿宋_GB2312" w:hAnsi="仿宋" w:hint="eastAsia"/>
          <w:b/>
          <w:color w:val="000000"/>
          <w:sz w:val="32"/>
          <w:szCs w:val="32"/>
        </w:rPr>
        <w:t>合作办学项目录取</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hint="eastAsia"/>
          <w:b/>
          <w:color w:val="000000"/>
          <w:sz w:val="32"/>
          <w:szCs w:val="32"/>
        </w:rPr>
        <w:t>1.旅游管理专业（与英国卡迪夫城市大学合作）本科教</w:t>
      </w:r>
      <w:r>
        <w:rPr>
          <w:rFonts w:ascii="仿宋_GB2312" w:eastAsia="仿宋_GB2312" w:hAnsi="仿宋" w:hint="eastAsia"/>
          <w:b/>
          <w:color w:val="000000"/>
          <w:sz w:val="32"/>
          <w:szCs w:val="32"/>
        </w:rPr>
        <w:lastRenderedPageBreak/>
        <w:t>育项目。</w:t>
      </w:r>
      <w:r>
        <w:rPr>
          <w:rFonts w:ascii="仿宋_GB2312" w:eastAsia="仿宋_GB2312" w:hAnsi="仿宋" w:hint="eastAsia"/>
          <w:color w:val="000000"/>
          <w:sz w:val="32"/>
          <w:szCs w:val="32"/>
        </w:rPr>
        <w:t>本项目前三学年在我校进行本科阶段学习，第四学年可自愿选择到英国卡迪夫城市大学学习，或继续在我校学习。本项目列入经中国教育部批准的当年我校普通本科招生计划统一招生，按照生源所在省（自治区、直辖市）录取批次</w:t>
      </w:r>
      <w:r>
        <w:rPr>
          <w:rFonts w:ascii="仿宋_GB2312" w:eastAsia="仿宋_GB2312" w:hAnsi="仿宋" w:hint="eastAsia"/>
          <w:color w:val="333333"/>
          <w:sz w:val="32"/>
          <w:szCs w:val="32"/>
        </w:rPr>
        <w:t>的最低控制分数线从高分到低分择优录取，其中英语单科高考分数不低于该科高考总分数的60%。</w:t>
      </w:r>
    </w:p>
    <w:p w:rsidR="000F3A7D" w:rsidRDefault="000F3A7D" w:rsidP="000F3A7D">
      <w:pPr>
        <w:shd w:val="clear" w:color="auto" w:fill="FFFFFF"/>
        <w:wordWrap w:val="0"/>
        <w:spacing w:line="520" w:lineRule="exact"/>
        <w:ind w:firstLine="636"/>
        <w:rPr>
          <w:color w:val="333333"/>
        </w:rPr>
      </w:pPr>
      <w:r>
        <w:rPr>
          <w:rFonts w:ascii="仿宋_GB2312" w:eastAsia="仿宋_GB2312" w:hAnsi="仿宋" w:hint="eastAsia"/>
          <w:b/>
          <w:color w:val="000000"/>
          <w:sz w:val="32"/>
          <w:szCs w:val="32"/>
        </w:rPr>
        <w:t>2.电子信息工程专业（与台湾暨南国际大学合作）本科教育项目。</w:t>
      </w:r>
      <w:r>
        <w:rPr>
          <w:rFonts w:ascii="仿宋_GB2312" w:eastAsia="仿宋_GB2312" w:hAnsi="仿宋" w:hint="eastAsia"/>
          <w:color w:val="000000"/>
          <w:sz w:val="32"/>
          <w:szCs w:val="32"/>
        </w:rPr>
        <w:t>本项目第一、二、四学年在我校进行本科阶段学习，第三学年可自愿选择到台湾研修一年或在我校学习。本项目列入经中国教育部批准的当年我校普通本科招生计划统一招生，按照生源所在省（自治区、直辖市）录取批次的最低控制分数线从高分到低分择优录取。</w:t>
      </w:r>
    </w:p>
    <w:p w:rsidR="000F3A7D" w:rsidRDefault="000F3A7D" w:rsidP="000F3A7D">
      <w:pPr>
        <w:shd w:val="clear" w:color="auto" w:fill="FFFFFF"/>
        <w:wordWrap w:val="0"/>
        <w:spacing w:line="520" w:lineRule="exact"/>
        <w:ind w:firstLine="636"/>
        <w:rPr>
          <w:color w:val="333333"/>
        </w:rPr>
      </w:pPr>
      <w:r>
        <w:rPr>
          <w:rFonts w:ascii="仿宋_GB2312" w:eastAsia="仿宋_GB2312" w:hAnsi="仿宋" w:hint="eastAsia"/>
          <w:b/>
          <w:color w:val="000000"/>
          <w:sz w:val="32"/>
          <w:szCs w:val="32"/>
        </w:rPr>
        <w:t>（七）旅游管理（为民航业培养）本科专业、空中乘务专业（专科）录取</w:t>
      </w:r>
    </w:p>
    <w:p w:rsidR="000F3A7D" w:rsidRDefault="000F3A7D" w:rsidP="000F3A7D">
      <w:pPr>
        <w:shd w:val="clear" w:color="auto" w:fill="FFFFFF"/>
        <w:wordWrap w:val="0"/>
        <w:spacing w:line="520" w:lineRule="exact"/>
        <w:ind w:firstLine="636"/>
        <w:rPr>
          <w:color w:val="333333"/>
        </w:rPr>
      </w:pPr>
      <w:r>
        <w:rPr>
          <w:rFonts w:ascii="仿宋_GB2312" w:eastAsia="仿宋_GB2312" w:hAnsi="仿宋" w:hint="eastAsia"/>
          <w:color w:val="000000"/>
          <w:sz w:val="32"/>
          <w:szCs w:val="32"/>
        </w:rPr>
        <w:t xml:space="preserve"> 1.旅游管理（为民航业培养）本科专业、空中乘务专业（专科）按照普通文理类招生。报考上述专业的广西考生，需参加我校组织的专业面试且面试合格，在本科、专科提前批次填报专业志愿录取；</w:t>
      </w:r>
      <w:r>
        <w:rPr>
          <w:rFonts w:ascii="仿宋_GB2312" w:eastAsia="仿宋_GB2312" w:cs="仿宋_GB2312" w:hint="eastAsia"/>
          <w:color w:val="333333"/>
          <w:sz w:val="32"/>
          <w:szCs w:val="32"/>
          <w:shd w:val="clear" w:color="auto" w:fill="FFFFFF"/>
          <w:lang/>
        </w:rPr>
        <w:t>报考上述专业的非广西考生，我校承认生源省份该专业或相关专业的统考成绩，录取批次</w:t>
      </w:r>
      <w:r>
        <w:rPr>
          <w:rFonts w:ascii="仿宋_GB2312" w:eastAsia="仿宋_GB2312" w:cs="仿宋_GB2312" w:hint="eastAsia"/>
          <w:color w:val="333333"/>
          <w:sz w:val="30"/>
          <w:szCs w:val="30"/>
          <w:shd w:val="clear" w:color="auto" w:fill="FFFFFF"/>
          <w:lang/>
        </w:rPr>
        <w:t>按生源所在省</w:t>
      </w:r>
      <w:r>
        <w:rPr>
          <w:rFonts w:ascii="仿宋_GB2312" w:eastAsia="仿宋_GB2312" w:hAnsi="仿宋" w:cs="仿宋_GB2312" w:hint="eastAsia"/>
          <w:color w:val="000000"/>
          <w:sz w:val="32"/>
          <w:szCs w:val="32"/>
        </w:rPr>
        <w:t>（自治区、直辖市）</w:t>
      </w:r>
      <w:r>
        <w:rPr>
          <w:rFonts w:ascii="仿宋_GB2312" w:eastAsia="仿宋_GB2312" w:cs="仿宋_GB2312" w:hint="eastAsia"/>
          <w:color w:val="333333"/>
          <w:sz w:val="30"/>
          <w:szCs w:val="30"/>
          <w:shd w:val="clear" w:color="auto" w:fill="FFFFFF"/>
          <w:lang/>
        </w:rPr>
        <w:t>招生考试院规定执行。</w:t>
      </w:r>
    </w:p>
    <w:p w:rsidR="000F3A7D" w:rsidRDefault="000F3A7D" w:rsidP="000F3A7D">
      <w:pPr>
        <w:shd w:val="clear" w:color="auto" w:fill="FFFFFF"/>
        <w:wordWrap w:val="0"/>
        <w:spacing w:line="520" w:lineRule="exact"/>
        <w:ind w:firstLineChars="196" w:firstLine="588"/>
        <w:rPr>
          <w:color w:val="333333"/>
        </w:rPr>
      </w:pPr>
      <w:r>
        <w:rPr>
          <w:rFonts w:ascii="仿宋_GB2312" w:eastAsia="仿宋_GB2312" w:cs="仿宋_GB2312" w:hint="eastAsia"/>
          <w:color w:val="333333"/>
          <w:sz w:val="30"/>
          <w:szCs w:val="30"/>
          <w:shd w:val="clear" w:color="auto" w:fill="FFFFFF"/>
          <w:lang/>
        </w:rPr>
        <w:t>2.</w:t>
      </w:r>
      <w:r>
        <w:rPr>
          <w:rFonts w:ascii="仿宋_GB2312" w:eastAsia="仿宋_GB2312" w:hAnsi="仿宋" w:hint="eastAsia"/>
          <w:color w:val="000000"/>
          <w:sz w:val="32"/>
          <w:szCs w:val="32"/>
        </w:rPr>
        <w:t>按综合分〔综合分＝专业面试分(按比例折合成百分制)×50%＋文化分(按比例折合成百分制)×50%〕从高分到低分择优录取。综合分相同，优先录取专业面试分高的考生；综合分和专业面试分都相同，优先录取外语成绩高的考生。</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（八）</w:t>
      </w:r>
      <w:r>
        <w:rPr>
          <w:rFonts w:ascii="仿宋_GB2312" w:eastAsia="仿宋_GB2312" w:hAnsi="仿宋" w:hint="eastAsia"/>
          <w:b/>
          <w:color w:val="000000"/>
          <w:sz w:val="32"/>
          <w:szCs w:val="32"/>
        </w:rPr>
        <w:t>小学教育（壮汉双语方向）专科专业录取</w:t>
      </w:r>
    </w:p>
    <w:p w:rsidR="000F3A7D" w:rsidRDefault="000F3A7D" w:rsidP="000F3A7D">
      <w:pPr>
        <w:shd w:val="clear" w:color="auto" w:fill="FFFFFF"/>
        <w:wordWrap w:val="0"/>
        <w:spacing w:line="520" w:lineRule="exact"/>
        <w:ind w:firstLineChars="196" w:firstLine="627"/>
        <w:rPr>
          <w:color w:val="333333"/>
        </w:rPr>
      </w:pPr>
      <w:r>
        <w:rPr>
          <w:rFonts w:ascii="仿宋_GB2312" w:eastAsia="仿宋_GB2312" w:hAnsi="仿宋" w:hint="eastAsia"/>
          <w:color w:val="000000"/>
          <w:sz w:val="32"/>
          <w:szCs w:val="32"/>
        </w:rPr>
        <w:t>该专业定向招录广西普通高中毕业生，毕业后按协议定</w:t>
      </w:r>
      <w:r>
        <w:rPr>
          <w:rFonts w:ascii="仿宋_GB2312" w:eastAsia="仿宋_GB2312" w:hAnsi="仿宋" w:hint="eastAsia"/>
          <w:color w:val="000000"/>
          <w:sz w:val="32"/>
          <w:szCs w:val="32"/>
        </w:rPr>
        <w:lastRenderedPageBreak/>
        <w:t>向就业。</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1.高考结束后，按照高考总分从高分到低分对符合条件且报考我校小学教育（壮汉双语方向）专科专业的考生进行初选，根据广西壮族自治区教育厅会同人力资源和社会保障厅制定的面试办法，由我校组织面试。</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333333"/>
          <w:sz w:val="32"/>
          <w:szCs w:val="32"/>
        </w:rPr>
        <w:t>2.按综合分[综合分＝面试分（按比例折合成百分制）×50%＋高考分（按比例折合成百分制）×50%]从高分到低</w:t>
      </w:r>
      <w:r>
        <w:rPr>
          <w:rFonts w:ascii="仿宋_GB2312" w:eastAsia="仿宋_GB2312" w:hAnsi="仿宋" w:hint="eastAsia"/>
          <w:color w:val="000000"/>
          <w:sz w:val="32"/>
          <w:szCs w:val="32"/>
        </w:rPr>
        <w:t xml:space="preserve">分择优录取。综合分相同，优先录取面试分高的考生；面试分和高考分都相同，优先录取语文高考成绩高的考生。该专业实行提前批次录取。         </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3.小学教育（壮汉双语方向）专科专业为定向培养项目。如果上级主管部门对本专业的招生</w:t>
      </w:r>
      <w:r>
        <w:rPr>
          <w:rFonts w:ascii="仿宋_GB2312" w:eastAsia="仿宋_GB2312" w:hint="eastAsia"/>
          <w:bCs/>
          <w:color w:val="000000"/>
          <w:sz w:val="32"/>
          <w:szCs w:val="32"/>
        </w:rPr>
        <w:t>规定有所调整，则以</w:t>
      </w:r>
      <w:r>
        <w:rPr>
          <w:rFonts w:ascii="仿宋_GB2312" w:eastAsia="仿宋_GB2312" w:hAnsi="仿宋" w:hint="eastAsia"/>
          <w:color w:val="000000"/>
          <w:sz w:val="32"/>
          <w:szCs w:val="32"/>
        </w:rPr>
        <w:t>上级主管部门</w:t>
      </w:r>
      <w:r>
        <w:rPr>
          <w:rFonts w:ascii="仿宋_GB2312" w:eastAsia="仿宋_GB2312" w:hint="eastAsia"/>
          <w:bCs/>
          <w:color w:val="000000"/>
          <w:sz w:val="32"/>
          <w:szCs w:val="32"/>
        </w:rPr>
        <w:t>最新公布的政策为准，我校招生将做相应调整。</w:t>
      </w:r>
    </w:p>
    <w:p w:rsidR="000F3A7D" w:rsidRDefault="000F3A7D" w:rsidP="000F3A7D">
      <w:pPr>
        <w:shd w:val="clear" w:color="auto" w:fill="FFFFFF"/>
        <w:wordWrap w:val="0"/>
        <w:spacing w:line="520" w:lineRule="exact"/>
        <w:ind w:firstLine="636"/>
        <w:rPr>
          <w:color w:val="333333"/>
        </w:rPr>
      </w:pPr>
      <w:r>
        <w:rPr>
          <w:rFonts w:ascii="仿宋_GB2312" w:eastAsia="仿宋_GB2312" w:hAnsi="仿宋" w:cs="仿宋_GB2312" w:hint="eastAsia"/>
          <w:b/>
          <w:color w:val="000000"/>
          <w:sz w:val="32"/>
          <w:szCs w:val="32"/>
        </w:rPr>
        <w:t>第十五条</w:t>
      </w:r>
      <w:r>
        <w:rPr>
          <w:rFonts w:ascii="仿宋_GB2312" w:eastAsia="仿宋_GB2312" w:hAnsi="仿宋" w:hint="eastAsia"/>
          <w:b/>
          <w:color w:val="000000"/>
          <w:sz w:val="32"/>
          <w:szCs w:val="32"/>
        </w:rPr>
        <w:t xml:space="preserve"> 民族预科班录取</w:t>
      </w:r>
    </w:p>
    <w:p w:rsidR="000F3A7D" w:rsidRDefault="000F3A7D" w:rsidP="000F3A7D">
      <w:pPr>
        <w:shd w:val="clear" w:color="auto" w:fill="FFFFFF"/>
        <w:wordWrap w:val="0"/>
        <w:spacing w:line="520" w:lineRule="exact"/>
        <w:ind w:firstLineChars="196" w:firstLine="627"/>
        <w:rPr>
          <w:color w:val="333333"/>
        </w:rPr>
      </w:pPr>
      <w:r>
        <w:rPr>
          <w:rFonts w:ascii="仿宋_GB2312" w:eastAsia="仿宋_GB2312" w:hAnsi="仿宋" w:hint="eastAsia"/>
          <w:color w:val="000000"/>
          <w:sz w:val="32"/>
          <w:szCs w:val="32"/>
        </w:rPr>
        <w:t>我校的民族预科</w:t>
      </w:r>
      <w:proofErr w:type="gramStart"/>
      <w:r>
        <w:rPr>
          <w:rFonts w:ascii="仿宋_GB2312" w:eastAsia="仿宋_GB2312" w:hAnsi="仿宋" w:hint="eastAsia"/>
          <w:color w:val="000000"/>
          <w:sz w:val="32"/>
          <w:szCs w:val="32"/>
        </w:rPr>
        <w:t>班分为</w:t>
      </w:r>
      <w:proofErr w:type="gramEnd"/>
      <w:r>
        <w:rPr>
          <w:rFonts w:ascii="仿宋_GB2312" w:eastAsia="仿宋_GB2312" w:hAnsi="仿宋" w:hint="eastAsia"/>
          <w:color w:val="000000"/>
          <w:sz w:val="32"/>
          <w:szCs w:val="32"/>
        </w:rPr>
        <w:t>少数民族预科班和普通民族预科班两类，只面向广西招生。</w:t>
      </w:r>
      <w:r>
        <w:rPr>
          <w:rFonts w:ascii="仿宋_GB2312" w:eastAsia="仿宋_GB2312" w:hint="eastAsia"/>
          <w:color w:val="000000"/>
          <w:sz w:val="32"/>
          <w:szCs w:val="32"/>
        </w:rPr>
        <w:t>入学时集中在教育厅指定的高校预科学院学习一年，经考核成绩合格者，第二年直升我</w:t>
      </w:r>
      <w:proofErr w:type="gramStart"/>
      <w:r>
        <w:rPr>
          <w:rFonts w:ascii="仿宋_GB2312" w:eastAsia="仿宋_GB2312" w:hint="eastAsia"/>
          <w:color w:val="000000"/>
          <w:sz w:val="32"/>
          <w:szCs w:val="32"/>
        </w:rPr>
        <w:t>校本科相关</w:t>
      </w:r>
      <w:proofErr w:type="gramEnd"/>
      <w:r>
        <w:rPr>
          <w:rFonts w:ascii="仿宋_GB2312" w:eastAsia="仿宋_GB2312" w:hint="eastAsia"/>
          <w:color w:val="000000"/>
          <w:sz w:val="32"/>
          <w:szCs w:val="32"/>
        </w:rPr>
        <w:t>专业学习。</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1.</w:t>
      </w:r>
      <w:r>
        <w:rPr>
          <w:rFonts w:ascii="仿宋_GB2312" w:eastAsia="仿宋_GB2312" w:hint="eastAsia"/>
          <w:b/>
          <w:color w:val="000000"/>
          <w:sz w:val="32"/>
          <w:szCs w:val="32"/>
        </w:rPr>
        <w:t>少数民族预科班。</w:t>
      </w:r>
      <w:r>
        <w:rPr>
          <w:rFonts w:ascii="仿宋_GB2312" w:eastAsia="仿宋_GB2312" w:hint="eastAsia"/>
          <w:color w:val="000000"/>
          <w:sz w:val="32"/>
          <w:szCs w:val="32"/>
        </w:rPr>
        <w:t>安排在本科第二批预科批A类录取。</w:t>
      </w:r>
      <w:r>
        <w:rPr>
          <w:rFonts w:ascii="仿宋_GB2312" w:eastAsia="仿宋_GB2312" w:hAnsi="仿宋" w:hint="eastAsia"/>
          <w:color w:val="000000"/>
          <w:sz w:val="32"/>
          <w:szCs w:val="32"/>
        </w:rPr>
        <w:t>根据广西壮族自治区教育厅的相关规定，报考我校免费（预科阶段）少数民族预科班的考生须同时具备以下三个条件：</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（1）60个“老、少、边、山、穷”县（市、区）的少数民族；</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（2）农业户口；</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（3）应届高中毕业生。</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以上条件如有调整，最终以广西壮族自治区教育厅相关</w:t>
      </w:r>
      <w:r>
        <w:rPr>
          <w:rFonts w:ascii="仿宋_GB2312" w:eastAsia="仿宋_GB2312" w:hAnsi="仿宋" w:hint="eastAsia"/>
          <w:color w:val="000000"/>
          <w:sz w:val="32"/>
          <w:szCs w:val="32"/>
        </w:rPr>
        <w:lastRenderedPageBreak/>
        <w:t>文件为准。</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2.</w:t>
      </w:r>
      <w:r>
        <w:rPr>
          <w:rFonts w:ascii="仿宋_GB2312" w:eastAsia="仿宋_GB2312" w:hint="eastAsia"/>
          <w:b/>
          <w:color w:val="000000"/>
          <w:sz w:val="32"/>
          <w:szCs w:val="32"/>
        </w:rPr>
        <w:t>普通民族预科班。</w:t>
      </w:r>
      <w:r>
        <w:rPr>
          <w:rFonts w:ascii="仿宋_GB2312" w:eastAsia="仿宋_GB2312" w:hint="eastAsia"/>
          <w:color w:val="000000"/>
          <w:sz w:val="32"/>
          <w:szCs w:val="32"/>
        </w:rPr>
        <w:t>安排在本科第二批预科批B类录取。</w:t>
      </w:r>
      <w:r>
        <w:rPr>
          <w:rFonts w:ascii="仿宋_GB2312" w:eastAsia="仿宋_GB2312" w:hAnsi="仿宋" w:hint="eastAsia"/>
          <w:color w:val="000000"/>
          <w:sz w:val="32"/>
          <w:szCs w:val="32"/>
        </w:rPr>
        <w:t>广西所有少数民族考生均可报考。</w:t>
      </w:r>
      <w:r>
        <w:rPr>
          <w:rFonts w:ascii="仿宋_GB2312" w:eastAsia="仿宋_GB2312" w:hint="eastAsia"/>
          <w:color w:val="000000"/>
          <w:sz w:val="32"/>
          <w:szCs w:val="32"/>
        </w:rPr>
        <w:t>预科阶段学费按自治区物价部门核准的收费标准执行。</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第十六条</w:t>
      </w:r>
      <w:r>
        <w:rPr>
          <w:rFonts w:eastAsia="仿宋_GB2312"/>
          <w:b/>
          <w:color w:val="000000"/>
          <w:sz w:val="14"/>
          <w:szCs w:val="14"/>
        </w:rPr>
        <w:t xml:space="preserve">   </w:t>
      </w:r>
      <w:r>
        <w:rPr>
          <w:rFonts w:ascii="仿宋_GB2312" w:eastAsia="仿宋_GB2312" w:hAnsi="仿宋" w:hint="eastAsia"/>
          <w:color w:val="000000"/>
          <w:sz w:val="32"/>
          <w:szCs w:val="32"/>
        </w:rPr>
        <w:t>考生的专业志愿无法满足时，按如下规则处理：</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1.对填有“不服从专业调剂”志愿的考生，作退档处理。</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2.优先安排填有“服从部分专业调剂”志愿的考生，按高分到低分及“服从部分专业调剂”的专业志愿顺序调剂到尚有缺额的所服从的专业。如果所服从的专业均已录满，则作退档处理。</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000000"/>
          <w:sz w:val="32"/>
          <w:szCs w:val="32"/>
        </w:rPr>
        <w:t>3.其次安排填有“服从所有专业调剂”志愿的考生，按高分到低分调剂到尚有缺额的专业。如果所有专业均已录满，则作退档处理。</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000000"/>
          <w:sz w:val="32"/>
          <w:szCs w:val="32"/>
        </w:rPr>
        <w:t>第十七条</w:t>
      </w:r>
      <w:r>
        <w:rPr>
          <w:rFonts w:eastAsia="仿宋_GB2312"/>
          <w:color w:val="000000"/>
          <w:sz w:val="14"/>
          <w:szCs w:val="14"/>
        </w:rPr>
        <w:t xml:space="preserve">      </w:t>
      </w:r>
      <w:r>
        <w:rPr>
          <w:rFonts w:ascii="仿宋_GB2312" w:eastAsia="仿宋_GB2312" w:hAnsi="仿宋" w:hint="eastAsia"/>
          <w:color w:val="000000"/>
          <w:sz w:val="32"/>
          <w:szCs w:val="32"/>
        </w:rPr>
        <w:t>对考生身体健康状况要求执行教育部、卫生部、中国残疾人联合会共同颁布的《普通高等学校招生体检工作指导意见》和人力资源和社会保障部、教育部、卫生部《关于进一步规范入学和就业体检项目维护乙肝表面抗原携带者入学和就业权利的通知》等有关规定，体检不符合招生条件的考生，我校概不录取。由于受专业性质所限，部分专业的身体条件和年龄要求如下：</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（一）体育类专业</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1.体育教育专业。</w:t>
      </w:r>
      <w:r>
        <w:rPr>
          <w:rFonts w:ascii="仿宋_GB2312" w:eastAsia="仿宋_GB2312" w:hAnsi="仿宋" w:hint="eastAsia"/>
          <w:color w:val="000000"/>
          <w:sz w:val="32"/>
          <w:szCs w:val="32"/>
        </w:rPr>
        <w:t>要求男生身高170cm及以上，女生身高160cm及以上；</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2.社会体育指导与管理专业。</w:t>
      </w:r>
      <w:r>
        <w:rPr>
          <w:rFonts w:ascii="仿宋_GB2312" w:eastAsia="仿宋_GB2312" w:hAnsi="仿宋" w:hint="eastAsia"/>
          <w:color w:val="000000"/>
          <w:sz w:val="32"/>
          <w:szCs w:val="32"/>
        </w:rPr>
        <w:t>男生和女生身高均不限。</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（二）艺术类专业</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lastRenderedPageBreak/>
        <w:t>1.音乐学专业。</w:t>
      </w:r>
      <w:r>
        <w:rPr>
          <w:rFonts w:ascii="仿宋_GB2312" w:eastAsia="仿宋_GB2312" w:hAnsi="仿宋" w:hint="eastAsia"/>
          <w:color w:val="000000"/>
          <w:sz w:val="32"/>
          <w:szCs w:val="32"/>
        </w:rPr>
        <w:t>要求男生身高163cm及以上，女生身高152cm及以上；</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2.舞蹈学专业。</w:t>
      </w:r>
      <w:r>
        <w:rPr>
          <w:rFonts w:ascii="仿宋_GB2312" w:eastAsia="仿宋_GB2312" w:hAnsi="仿宋" w:hint="eastAsia"/>
          <w:color w:val="000000"/>
          <w:sz w:val="32"/>
          <w:szCs w:val="32"/>
        </w:rPr>
        <w:t>要求男生身高168cm及以上，女生身高158cm及以上；</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3.播音与主持艺术专业。</w:t>
      </w:r>
      <w:r>
        <w:rPr>
          <w:rFonts w:ascii="仿宋_GB2312" w:eastAsia="仿宋_GB2312" w:hAnsi="仿宋" w:hint="eastAsia"/>
          <w:color w:val="000000"/>
          <w:sz w:val="32"/>
          <w:szCs w:val="32"/>
        </w:rPr>
        <w:t>要求男生身高170cm及以上，女生身高158cm及以上；五官端正、形象较好、身材匀称、口齿清楚；</w:t>
      </w:r>
    </w:p>
    <w:p w:rsidR="000F3A7D" w:rsidRDefault="000F3A7D" w:rsidP="000F3A7D">
      <w:pPr>
        <w:shd w:val="clear" w:color="auto" w:fill="FFFFFF"/>
        <w:wordWrap w:val="0"/>
        <w:spacing w:before="100" w:beforeAutospacing="1" w:after="100" w:afterAutospacing="1" w:line="420" w:lineRule="atLeast"/>
        <w:rPr>
          <w:color w:val="333333"/>
          <w:szCs w:val="21"/>
        </w:rPr>
      </w:pPr>
      <w:r>
        <w:rPr>
          <w:rFonts w:hint="eastAsia"/>
          <w:vanish/>
          <w:color w:val="333333"/>
          <w:szCs w:val="21"/>
        </w:rPr>
        <w:t> </w:t>
      </w:r>
    </w:p>
    <w:p w:rsidR="000F3A7D" w:rsidRDefault="000F3A7D" w:rsidP="000F3A7D">
      <w:pPr>
        <w:shd w:val="clear" w:color="auto" w:fill="FFFFFF"/>
        <w:wordWrap w:val="0"/>
        <w:spacing w:line="520" w:lineRule="exact"/>
        <w:ind w:firstLineChars="200" w:firstLine="643"/>
        <w:rPr>
          <w:color w:val="333333"/>
          <w:sz w:val="24"/>
          <w:szCs w:val="24"/>
        </w:rPr>
      </w:pPr>
      <w:r>
        <w:rPr>
          <w:rFonts w:ascii="Calibri" w:eastAsia="仿宋_GB2312" w:hAnsi="Calibri" w:cs="Calibri"/>
          <w:b/>
          <w:vanish/>
          <w:color w:val="333333"/>
          <w:sz w:val="32"/>
          <w:szCs w:val="32"/>
        </w:rPr>
        <w:t> </w:t>
      </w:r>
      <w:r>
        <w:rPr>
          <w:rFonts w:ascii="仿宋_GB2312" w:eastAsia="仿宋_GB2312" w:hAnsi="仿宋" w:hint="eastAsia"/>
          <w:b/>
          <w:color w:val="333333"/>
          <w:sz w:val="32"/>
          <w:szCs w:val="32"/>
        </w:rPr>
        <w:t>4.美术学专业、视觉传达设计专业、环境设计专业、服装与服饰设计专业、动画专业。</w:t>
      </w:r>
      <w:r>
        <w:rPr>
          <w:rFonts w:ascii="仿宋_GB2312" w:eastAsia="仿宋_GB2312" w:hAnsi="仿宋" w:hint="eastAsia"/>
          <w:color w:val="333333"/>
          <w:sz w:val="32"/>
          <w:szCs w:val="32"/>
        </w:rPr>
        <w:t>要求考生无色盲、色弱；</w:t>
      </w:r>
    </w:p>
    <w:p w:rsidR="000F3A7D" w:rsidRDefault="000F3A7D" w:rsidP="000F3A7D">
      <w:pPr>
        <w:shd w:val="clear" w:color="auto" w:fill="FFFFFF"/>
        <w:wordWrap w:val="0"/>
        <w:spacing w:line="520" w:lineRule="exact"/>
        <w:ind w:firstLineChars="150" w:firstLine="482"/>
        <w:rPr>
          <w:color w:val="333333"/>
        </w:rPr>
      </w:pPr>
      <w:r>
        <w:rPr>
          <w:rFonts w:ascii="仿宋_GB2312" w:eastAsia="仿宋_GB2312" w:hAnsi="仿宋" w:hint="eastAsia"/>
          <w:b/>
          <w:color w:val="000000"/>
          <w:sz w:val="32"/>
          <w:szCs w:val="32"/>
        </w:rPr>
        <w:t>（三）普通类专业</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1.旅游管理本科专业（为民航业培养）、空中乘务专业（专科）。</w:t>
      </w:r>
    </w:p>
    <w:p w:rsidR="000F3A7D" w:rsidRDefault="000F3A7D" w:rsidP="000F3A7D">
      <w:pPr>
        <w:shd w:val="clear" w:color="auto" w:fill="FFFFFF"/>
        <w:wordWrap w:val="0"/>
        <w:spacing w:line="520" w:lineRule="exact"/>
        <w:ind w:firstLineChars="200" w:firstLine="640"/>
        <w:rPr>
          <w:color w:val="333333"/>
        </w:rPr>
      </w:pPr>
      <w:r>
        <w:rPr>
          <w:rFonts w:ascii="Calibri" w:eastAsia="仿宋_GB2312" w:hAnsi="Calibri" w:cs="Calibri"/>
          <w:vanish/>
          <w:color w:val="000000"/>
          <w:sz w:val="32"/>
          <w:szCs w:val="32"/>
        </w:rPr>
        <w:t>  </w:t>
      </w:r>
      <w:r>
        <w:rPr>
          <w:rFonts w:ascii="仿宋_GB2312" w:eastAsia="仿宋_GB2312" w:hAnsi="仿宋" w:hint="eastAsia"/>
          <w:color w:val="000000"/>
          <w:sz w:val="32"/>
          <w:szCs w:val="32"/>
        </w:rPr>
        <w:t>（1）要求考生</w:t>
      </w:r>
      <w:r>
        <w:rPr>
          <w:rFonts w:ascii="仿宋_GB2312" w:eastAsia="仿宋_GB2312" w:cs="仿宋_GB2312" w:hint="eastAsia"/>
          <w:color w:val="333333"/>
          <w:sz w:val="32"/>
          <w:szCs w:val="32"/>
          <w:shd w:val="clear" w:color="auto" w:fill="FFFFFF"/>
          <w:lang/>
        </w:rPr>
        <w:t>五官端正、身材匀称、身体裸露部位无明显疤痕（女生：双臂半袖以下部位，从膝盖上10公分处以下部位；男生：双臂半袖以下部位）全身无纹身、无烟疤、无自残型疤痕；</w:t>
      </w:r>
      <w:r>
        <w:rPr>
          <w:rFonts w:ascii="仿宋_GB2312" w:eastAsia="仿宋_GB2312" w:cs="仿宋_GB2312" w:hint="eastAsia"/>
          <w:vanish/>
          <w:color w:val="333333"/>
          <w:sz w:val="32"/>
          <w:szCs w:val="32"/>
          <w:shd w:val="clear" w:color="auto" w:fill="FFFFFF"/>
          <w:lang/>
        </w:rPr>
        <w:t> </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cs="仿宋_GB2312" w:hint="eastAsia"/>
          <w:color w:val="333333"/>
          <w:sz w:val="32"/>
          <w:szCs w:val="32"/>
          <w:shd w:val="clear" w:color="auto" w:fill="FFFFFF"/>
          <w:lang/>
        </w:rPr>
        <w:t>（2）男生身高172cm～185cm，女生身高162cm～173cm；</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cs="仿宋_GB2312" w:hint="eastAsia"/>
          <w:color w:val="333333"/>
          <w:sz w:val="32"/>
          <w:szCs w:val="32"/>
          <w:shd w:val="clear" w:color="auto" w:fill="FFFFFF"/>
          <w:lang/>
        </w:rPr>
        <w:t>（3）年龄不超过二十周岁（1997年1月1日以后出生）。</w:t>
      </w:r>
      <w:r>
        <w:rPr>
          <w:rFonts w:ascii="仿宋_GB2312" w:eastAsia="仿宋_GB2312" w:cs="仿宋_GB2312" w:hint="eastAsia"/>
          <w:vanish/>
          <w:color w:val="333333"/>
          <w:sz w:val="32"/>
          <w:szCs w:val="32"/>
          <w:shd w:val="clear" w:color="auto" w:fill="FFFFFF"/>
          <w:lang/>
        </w:rPr>
        <w:t>  </w:t>
      </w:r>
    </w:p>
    <w:p w:rsidR="000F3A7D" w:rsidRDefault="000F3A7D" w:rsidP="000F3A7D">
      <w:pPr>
        <w:shd w:val="clear" w:color="auto" w:fill="FFFFFF"/>
        <w:wordWrap w:val="0"/>
        <w:spacing w:line="520" w:lineRule="exact"/>
        <w:ind w:firstLineChars="200" w:firstLine="643"/>
        <w:rPr>
          <w:color w:val="333333"/>
        </w:rPr>
      </w:pPr>
      <w:r>
        <w:rPr>
          <w:rFonts w:ascii="仿宋_GB2312" w:eastAsia="仿宋_GB2312" w:hAnsi="仿宋" w:hint="eastAsia"/>
          <w:b/>
          <w:color w:val="000000"/>
          <w:sz w:val="32"/>
          <w:szCs w:val="32"/>
        </w:rPr>
        <w:t>2.广播电视学专业。</w:t>
      </w:r>
      <w:r>
        <w:rPr>
          <w:rFonts w:ascii="仿宋_GB2312" w:eastAsia="仿宋_GB2312" w:hAnsi="仿宋" w:hint="eastAsia"/>
          <w:color w:val="000000"/>
          <w:sz w:val="32"/>
          <w:szCs w:val="32"/>
        </w:rPr>
        <w:t>要求男生身高168cm及以上，女生身高158cm及以上，五官端正；</w:t>
      </w:r>
    </w:p>
    <w:p w:rsidR="000F3A7D" w:rsidRDefault="000F3A7D" w:rsidP="000F3A7D">
      <w:pPr>
        <w:shd w:val="clear" w:color="auto" w:fill="FFFFFF"/>
        <w:wordWrap w:val="0"/>
        <w:spacing w:line="420" w:lineRule="atLeast"/>
        <w:rPr>
          <w:color w:val="333333"/>
          <w:szCs w:val="21"/>
        </w:rPr>
      </w:pPr>
      <w:r>
        <w:rPr>
          <w:rFonts w:hint="eastAsia"/>
          <w:vanish/>
          <w:color w:val="333333"/>
          <w:sz w:val="32"/>
          <w:szCs w:val="32"/>
        </w:rPr>
        <w:t>     </w:t>
      </w:r>
    </w:p>
    <w:p w:rsidR="000F3A7D" w:rsidRDefault="000F3A7D" w:rsidP="000F3A7D">
      <w:pPr>
        <w:shd w:val="clear" w:color="auto" w:fill="FFFFFF"/>
        <w:wordWrap w:val="0"/>
        <w:spacing w:line="520" w:lineRule="exact"/>
        <w:ind w:firstLine="630"/>
        <w:rPr>
          <w:color w:val="333333"/>
          <w:sz w:val="24"/>
          <w:szCs w:val="24"/>
        </w:rPr>
      </w:pPr>
      <w:r>
        <w:rPr>
          <w:rFonts w:ascii="仿宋_GB2312" w:eastAsia="仿宋_GB2312" w:hAnsi="仿宋" w:cs="仿宋_GB2312" w:hint="eastAsia"/>
          <w:b/>
          <w:color w:val="333333"/>
          <w:sz w:val="32"/>
          <w:szCs w:val="32"/>
        </w:rPr>
        <w:t>第十八条</w:t>
      </w:r>
      <w:r>
        <w:rPr>
          <w:rFonts w:eastAsia="仿宋_GB2312"/>
          <w:b/>
          <w:color w:val="333333"/>
          <w:sz w:val="14"/>
          <w:szCs w:val="14"/>
        </w:rPr>
        <w:t xml:space="preserve">  </w:t>
      </w:r>
      <w:r>
        <w:rPr>
          <w:rFonts w:ascii="仿宋_GB2312" w:eastAsia="仿宋_GB2312" w:hAnsi="仿宋" w:hint="eastAsia"/>
          <w:color w:val="333333"/>
          <w:sz w:val="32"/>
          <w:szCs w:val="32"/>
        </w:rPr>
        <w:t>我校执行教育部和各省（自治区、直辖市）有关加分投档和降低分数投档的规定。</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333333"/>
          <w:sz w:val="32"/>
          <w:szCs w:val="32"/>
        </w:rPr>
        <w:t>第十九条</w:t>
      </w:r>
      <w:r>
        <w:rPr>
          <w:rFonts w:eastAsia="仿宋_GB2312"/>
          <w:b/>
          <w:color w:val="333333"/>
          <w:sz w:val="14"/>
          <w:szCs w:val="14"/>
        </w:rPr>
        <w:t> </w:t>
      </w:r>
      <w:r>
        <w:rPr>
          <w:rFonts w:ascii="仿宋_GB2312" w:eastAsia="仿宋_GB2312" w:hint="eastAsia"/>
          <w:color w:val="333333"/>
          <w:sz w:val="32"/>
          <w:szCs w:val="30"/>
          <w:shd w:val="clear" w:color="auto" w:fill="FFFFFF"/>
        </w:rPr>
        <w:t>入学后，非外语类专业的学生，</w:t>
      </w:r>
      <w:r>
        <w:rPr>
          <w:rFonts w:ascii="仿宋_GB2312" w:eastAsia="仿宋_GB2312" w:hAnsi="仿宋" w:hint="eastAsia"/>
          <w:color w:val="333333"/>
          <w:sz w:val="32"/>
          <w:szCs w:val="32"/>
        </w:rPr>
        <w:t>学校仅以英语作为公共基础外语教学。要求考生具有较好的英语基础，非</w:t>
      </w:r>
      <w:r>
        <w:rPr>
          <w:rFonts w:ascii="仿宋_GB2312" w:eastAsia="仿宋_GB2312" w:hAnsi="仿宋" w:hint="eastAsia"/>
          <w:color w:val="333333"/>
          <w:sz w:val="32"/>
          <w:szCs w:val="32"/>
        </w:rPr>
        <w:lastRenderedPageBreak/>
        <w:t>英语语种的考生填报志愿时须慎重。</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333333"/>
          <w:sz w:val="32"/>
          <w:szCs w:val="32"/>
        </w:rPr>
        <w:t>第二十条</w:t>
      </w:r>
      <w:r>
        <w:rPr>
          <w:rFonts w:eastAsia="仿宋_GB2312"/>
          <w:color w:val="333333"/>
          <w:sz w:val="14"/>
          <w:szCs w:val="14"/>
        </w:rPr>
        <w:t xml:space="preserve">  </w:t>
      </w:r>
      <w:r>
        <w:rPr>
          <w:rFonts w:ascii="仿宋_GB2312" w:eastAsia="仿宋_GB2312" w:hAnsi="仿宋" w:hint="eastAsia"/>
          <w:color w:val="333333"/>
          <w:sz w:val="32"/>
          <w:szCs w:val="32"/>
        </w:rPr>
        <w:t>录取的新生按录取通知书规定日期到我校办理入学手续，逾期不办理入学手续且无正当理由的，取消入学资格。</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333333"/>
          <w:sz w:val="32"/>
          <w:szCs w:val="32"/>
        </w:rPr>
        <w:t>第二十一条</w:t>
      </w:r>
      <w:r>
        <w:rPr>
          <w:rFonts w:eastAsia="仿宋_GB2312"/>
          <w:b/>
          <w:color w:val="333333"/>
          <w:sz w:val="14"/>
          <w:szCs w:val="14"/>
        </w:rPr>
        <w:t xml:space="preserve">   </w:t>
      </w:r>
      <w:r>
        <w:rPr>
          <w:rFonts w:ascii="仿宋_GB2312" w:eastAsia="仿宋_GB2312" w:hAnsi="仿宋" w:hint="eastAsia"/>
          <w:color w:val="333333"/>
          <w:sz w:val="32"/>
          <w:szCs w:val="32"/>
        </w:rPr>
        <w:t>新生入学后，我校在规定时间内进行复查，凡不符合条件或有舞弊行为的，根据有关规定做出相应处理。</w:t>
      </w:r>
    </w:p>
    <w:p w:rsidR="000F3A7D" w:rsidRDefault="000F3A7D" w:rsidP="000F3A7D">
      <w:pPr>
        <w:shd w:val="clear" w:color="auto" w:fill="FFFFFF"/>
        <w:wordWrap w:val="0"/>
        <w:spacing w:line="520" w:lineRule="exact"/>
        <w:ind w:firstLineChars="200" w:firstLine="640"/>
        <w:jc w:val="center"/>
        <w:rPr>
          <w:color w:val="333333"/>
        </w:rPr>
      </w:pPr>
      <w:r>
        <w:rPr>
          <w:rFonts w:ascii="Calibri" w:eastAsia="黑体" w:hAnsi="Calibri" w:cs="Calibri"/>
          <w:color w:val="333333"/>
          <w:sz w:val="32"/>
          <w:szCs w:val="32"/>
        </w:rPr>
        <w:t> </w:t>
      </w:r>
    </w:p>
    <w:p w:rsidR="000F3A7D" w:rsidRDefault="000F3A7D" w:rsidP="000F3A7D">
      <w:pPr>
        <w:shd w:val="clear" w:color="auto" w:fill="FFFFFF"/>
        <w:wordWrap w:val="0"/>
        <w:spacing w:line="520" w:lineRule="exact"/>
        <w:ind w:firstLineChars="200" w:firstLine="640"/>
        <w:jc w:val="center"/>
        <w:rPr>
          <w:color w:val="333333"/>
        </w:rPr>
      </w:pPr>
      <w:r>
        <w:rPr>
          <w:rFonts w:ascii="黑体" w:eastAsia="黑体" w:hAnsi="黑体" w:cs="仿宋_GB2312" w:hint="eastAsia"/>
          <w:color w:val="333333"/>
          <w:sz w:val="32"/>
          <w:szCs w:val="32"/>
        </w:rPr>
        <w:t>第五章</w:t>
      </w:r>
      <w:r>
        <w:rPr>
          <w:rFonts w:hint="eastAsia"/>
          <w:color w:val="333333"/>
          <w:sz w:val="14"/>
          <w:szCs w:val="14"/>
        </w:rPr>
        <w:t>  </w:t>
      </w:r>
      <w:proofErr w:type="gramStart"/>
      <w:r>
        <w:rPr>
          <w:rFonts w:ascii="黑体" w:eastAsia="黑体" w:hAnsi="黑体" w:hint="eastAsia"/>
          <w:color w:val="333333"/>
          <w:sz w:val="32"/>
          <w:szCs w:val="32"/>
        </w:rPr>
        <w:t>收费及奖助学金</w:t>
      </w:r>
      <w:proofErr w:type="gramEnd"/>
      <w:r>
        <w:rPr>
          <w:rFonts w:ascii="黑体" w:eastAsia="黑体" w:hAnsi="黑体" w:hint="eastAsia"/>
          <w:color w:val="333333"/>
          <w:sz w:val="32"/>
          <w:szCs w:val="32"/>
        </w:rPr>
        <w:t>、勤工助学政策</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333333"/>
          <w:sz w:val="32"/>
          <w:szCs w:val="32"/>
        </w:rPr>
        <w:t>第二十二条</w:t>
      </w:r>
      <w:r>
        <w:rPr>
          <w:rFonts w:eastAsia="仿宋_GB2312"/>
          <w:b/>
          <w:color w:val="333333"/>
          <w:sz w:val="14"/>
          <w:szCs w:val="14"/>
        </w:rPr>
        <w:t xml:space="preserve">   </w:t>
      </w:r>
      <w:r>
        <w:rPr>
          <w:rFonts w:ascii="仿宋_GB2312" w:eastAsia="仿宋_GB2312" w:hAnsi="仿宋" w:hint="eastAsia"/>
          <w:color w:val="333333"/>
          <w:sz w:val="32"/>
          <w:szCs w:val="32"/>
        </w:rPr>
        <w:t>本科生按学分收费，最终收费标准按广西壮族自治区物价部门核准的收费标准执行。学生需按学年缴交学费，待修完所学课程后，按实际所修课程</w:t>
      </w:r>
      <w:proofErr w:type="gramStart"/>
      <w:r>
        <w:rPr>
          <w:rFonts w:ascii="仿宋_GB2312" w:eastAsia="仿宋_GB2312" w:hAnsi="仿宋" w:hint="eastAsia"/>
          <w:color w:val="333333"/>
          <w:sz w:val="32"/>
          <w:szCs w:val="32"/>
        </w:rPr>
        <w:t>门次及</w:t>
      </w:r>
      <w:proofErr w:type="gramEnd"/>
      <w:r>
        <w:rPr>
          <w:rFonts w:ascii="仿宋_GB2312" w:eastAsia="仿宋_GB2312" w:hAnsi="仿宋" w:hint="eastAsia"/>
          <w:color w:val="333333"/>
          <w:sz w:val="32"/>
          <w:szCs w:val="32"/>
        </w:rPr>
        <w:t>学分、收费标准进行结算，多还少补。</w:t>
      </w:r>
    </w:p>
    <w:p w:rsidR="000F3A7D" w:rsidRDefault="000F3A7D" w:rsidP="000F3A7D">
      <w:pPr>
        <w:shd w:val="clear" w:color="auto" w:fill="FFFFFF"/>
        <w:tabs>
          <w:tab w:val="left" w:pos="1134"/>
        </w:tabs>
        <w:wordWrap w:val="0"/>
        <w:spacing w:line="520" w:lineRule="exact"/>
        <w:ind w:firstLineChars="200" w:firstLine="643"/>
        <w:rPr>
          <w:color w:val="333333"/>
        </w:rPr>
      </w:pPr>
      <w:r>
        <w:rPr>
          <w:rFonts w:ascii="仿宋_GB2312" w:eastAsia="仿宋_GB2312" w:hAnsi="仿宋" w:hint="eastAsia"/>
          <w:b/>
          <w:color w:val="333333"/>
          <w:sz w:val="32"/>
          <w:szCs w:val="32"/>
        </w:rPr>
        <w:t>1.文、史、法、哲、教育学类专业。</w:t>
      </w:r>
      <w:r>
        <w:rPr>
          <w:rFonts w:ascii="仿宋_GB2312" w:eastAsia="仿宋_GB2312" w:hAnsi="仿宋" w:hint="eastAsia"/>
          <w:color w:val="333333"/>
          <w:sz w:val="32"/>
          <w:szCs w:val="32"/>
        </w:rPr>
        <w:t>4200元/学生·学年；</w:t>
      </w:r>
    </w:p>
    <w:p w:rsidR="000F3A7D" w:rsidRDefault="000F3A7D" w:rsidP="000F3A7D">
      <w:pPr>
        <w:shd w:val="clear" w:color="auto" w:fill="FFFFFF"/>
        <w:tabs>
          <w:tab w:val="left" w:pos="1134"/>
        </w:tabs>
        <w:wordWrap w:val="0"/>
        <w:spacing w:line="520" w:lineRule="exact"/>
        <w:ind w:firstLineChars="200" w:firstLine="643"/>
        <w:rPr>
          <w:color w:val="333333"/>
        </w:rPr>
      </w:pPr>
      <w:r>
        <w:rPr>
          <w:rFonts w:ascii="仿宋_GB2312" w:eastAsia="仿宋_GB2312" w:hAnsi="仿宋" w:hint="eastAsia"/>
          <w:b/>
          <w:color w:val="333333"/>
          <w:sz w:val="32"/>
          <w:szCs w:val="32"/>
        </w:rPr>
        <w:t>2.理工、管理、经济学类专业。</w:t>
      </w:r>
      <w:r>
        <w:rPr>
          <w:rFonts w:ascii="仿宋_GB2312" w:eastAsia="仿宋_GB2312" w:hAnsi="仿宋" w:hint="eastAsia"/>
          <w:color w:val="333333"/>
          <w:sz w:val="32"/>
          <w:szCs w:val="32"/>
        </w:rPr>
        <w:t>4600元/学生·学年；</w:t>
      </w:r>
    </w:p>
    <w:p w:rsidR="000F3A7D" w:rsidRDefault="000F3A7D" w:rsidP="000F3A7D">
      <w:pPr>
        <w:shd w:val="clear" w:color="auto" w:fill="FFFFFF"/>
        <w:tabs>
          <w:tab w:val="left" w:pos="1134"/>
        </w:tabs>
        <w:wordWrap w:val="0"/>
        <w:spacing w:line="520" w:lineRule="exact"/>
        <w:ind w:firstLineChars="200" w:firstLine="643"/>
        <w:rPr>
          <w:color w:val="333333"/>
        </w:rPr>
      </w:pPr>
      <w:r>
        <w:rPr>
          <w:rFonts w:ascii="仿宋_GB2312" w:eastAsia="仿宋_GB2312" w:hAnsi="仿宋" w:hint="eastAsia"/>
          <w:b/>
          <w:color w:val="333333"/>
          <w:sz w:val="32"/>
          <w:szCs w:val="32"/>
        </w:rPr>
        <w:t>3.艺术类专业。</w:t>
      </w:r>
      <w:r>
        <w:rPr>
          <w:rFonts w:ascii="仿宋_GB2312" w:eastAsia="仿宋_GB2312" w:hAnsi="仿宋" w:hint="eastAsia"/>
          <w:color w:val="333333"/>
          <w:sz w:val="32"/>
          <w:szCs w:val="32"/>
        </w:rPr>
        <w:t>12000元/学生·学年。</w:t>
      </w:r>
    </w:p>
    <w:p w:rsidR="000F3A7D" w:rsidRDefault="000F3A7D" w:rsidP="000F3A7D">
      <w:pPr>
        <w:shd w:val="clear" w:color="auto" w:fill="FFFFFF"/>
        <w:tabs>
          <w:tab w:val="left" w:pos="1134"/>
        </w:tabs>
        <w:wordWrap w:val="0"/>
        <w:spacing w:line="520" w:lineRule="exact"/>
        <w:ind w:firstLine="627"/>
        <w:rPr>
          <w:color w:val="333333"/>
        </w:rPr>
      </w:pPr>
      <w:r>
        <w:rPr>
          <w:rFonts w:ascii="仿宋_GB2312" w:eastAsia="仿宋_GB2312" w:hAnsi="仿宋" w:cs="仿宋_GB2312" w:hint="eastAsia"/>
          <w:b/>
          <w:color w:val="333333"/>
          <w:sz w:val="32"/>
          <w:szCs w:val="32"/>
        </w:rPr>
        <w:t>4.</w:t>
      </w:r>
      <w:r>
        <w:rPr>
          <w:rFonts w:eastAsia="仿宋_GB2312"/>
          <w:b/>
          <w:color w:val="333333"/>
          <w:sz w:val="14"/>
          <w:szCs w:val="14"/>
        </w:rPr>
        <w:t>  </w:t>
      </w:r>
      <w:r>
        <w:rPr>
          <w:rFonts w:ascii="仿宋_GB2312" w:eastAsia="仿宋_GB2312" w:hAnsi="仿宋" w:hint="eastAsia"/>
          <w:b/>
          <w:color w:val="333333"/>
          <w:sz w:val="32"/>
          <w:szCs w:val="32"/>
        </w:rPr>
        <w:t>职教师资类专业。</w:t>
      </w:r>
      <w:r>
        <w:rPr>
          <w:rFonts w:ascii="仿宋_GB2312" w:eastAsia="仿宋_GB2312" w:hAnsi="仿宋" w:hint="eastAsia"/>
          <w:color w:val="333333"/>
          <w:sz w:val="32"/>
          <w:szCs w:val="32"/>
        </w:rPr>
        <w:t>文史类专业（不含外语类）6000元/学生·学年，理科类、外语类专业7000元/学生·学年，工科类专业7500元/学生·学年；</w:t>
      </w:r>
    </w:p>
    <w:p w:rsidR="000F3A7D" w:rsidRDefault="000F3A7D" w:rsidP="000F3A7D">
      <w:pPr>
        <w:shd w:val="clear" w:color="auto" w:fill="FFFFFF"/>
        <w:tabs>
          <w:tab w:val="left" w:pos="1134"/>
        </w:tabs>
        <w:wordWrap w:val="0"/>
        <w:spacing w:line="520" w:lineRule="exact"/>
        <w:ind w:firstLine="627"/>
        <w:rPr>
          <w:color w:val="333333"/>
        </w:rPr>
      </w:pPr>
      <w:r>
        <w:rPr>
          <w:rFonts w:ascii="仿宋_GB2312" w:eastAsia="仿宋_GB2312" w:hAnsi="仿宋" w:cs="仿宋_GB2312" w:hint="eastAsia"/>
          <w:b/>
          <w:color w:val="333333"/>
          <w:sz w:val="32"/>
          <w:szCs w:val="32"/>
        </w:rPr>
        <w:t>5.</w:t>
      </w:r>
      <w:r>
        <w:rPr>
          <w:rFonts w:ascii="仿宋_GB2312" w:eastAsia="仿宋_GB2312" w:hAnsi="仿宋" w:hint="eastAsia"/>
          <w:b/>
          <w:color w:val="333333"/>
          <w:sz w:val="32"/>
          <w:szCs w:val="32"/>
        </w:rPr>
        <w:t>旅游管理专业（与英国卡迪夫城市大学合作）。</w:t>
      </w:r>
      <w:r>
        <w:rPr>
          <w:rFonts w:ascii="仿宋_GB2312" w:eastAsia="仿宋_GB2312" w:hAnsi="仿宋" w:hint="eastAsia"/>
          <w:color w:val="333333"/>
          <w:sz w:val="32"/>
          <w:szCs w:val="32"/>
        </w:rPr>
        <w:t>前三学年学费30000元/学生·学年（</w:t>
      </w:r>
      <w:proofErr w:type="gramStart"/>
      <w:r>
        <w:rPr>
          <w:rFonts w:ascii="仿宋_GB2312" w:eastAsia="仿宋_GB2312" w:hAnsi="仿宋" w:hint="eastAsia"/>
          <w:color w:val="333333"/>
          <w:sz w:val="32"/>
          <w:szCs w:val="32"/>
        </w:rPr>
        <w:t>含国外</w:t>
      </w:r>
      <w:proofErr w:type="gramEnd"/>
      <w:r>
        <w:rPr>
          <w:rFonts w:ascii="仿宋_GB2312" w:eastAsia="仿宋_GB2312" w:hAnsi="仿宋" w:hint="eastAsia"/>
          <w:color w:val="333333"/>
          <w:sz w:val="32"/>
          <w:szCs w:val="32"/>
        </w:rPr>
        <w:t>引进课程费用）；第四学年不去英国学习的学生继续执行合作办学教学计划，学费标准不变；第四学年去英国学习的学生由英国卡迪夫城市大学按海外留学生标准收费。</w:t>
      </w:r>
    </w:p>
    <w:p w:rsidR="000F3A7D" w:rsidRDefault="000F3A7D" w:rsidP="000F3A7D">
      <w:pPr>
        <w:shd w:val="clear" w:color="auto" w:fill="FFFFFF"/>
        <w:tabs>
          <w:tab w:val="left" w:pos="1134"/>
        </w:tabs>
        <w:wordWrap w:val="0"/>
        <w:spacing w:line="520" w:lineRule="exact"/>
        <w:ind w:firstLine="627"/>
        <w:rPr>
          <w:color w:val="333333"/>
        </w:rPr>
      </w:pPr>
      <w:r>
        <w:rPr>
          <w:rFonts w:ascii="仿宋_GB2312" w:eastAsia="仿宋_GB2312" w:hAnsi="仿宋" w:hint="eastAsia"/>
          <w:b/>
          <w:color w:val="333333"/>
          <w:sz w:val="32"/>
          <w:szCs w:val="32"/>
        </w:rPr>
        <w:t>6.电子信息工程专业（与台湾暨南国际大学合作）。</w:t>
      </w:r>
      <w:r>
        <w:rPr>
          <w:rFonts w:ascii="仿宋_GB2312" w:eastAsia="仿宋_GB2312" w:hAnsi="仿宋" w:hint="eastAsia"/>
          <w:color w:val="333333"/>
          <w:sz w:val="32"/>
          <w:szCs w:val="32"/>
        </w:rPr>
        <w:t>学费 18000元/学生·学年。第三学年到</w:t>
      </w:r>
      <w:r>
        <w:rPr>
          <w:rFonts w:ascii="仿宋" w:eastAsia="仿宋" w:hAnsi="仿宋" w:cs="仿宋" w:hint="eastAsia"/>
          <w:color w:val="333333"/>
          <w:sz w:val="32"/>
          <w:szCs w:val="32"/>
        </w:rPr>
        <w:t>台湾暨南国际大学</w:t>
      </w:r>
      <w:r>
        <w:rPr>
          <w:rFonts w:ascii="仿宋_GB2312" w:eastAsia="仿宋_GB2312" w:hAnsi="仿宋" w:hint="eastAsia"/>
          <w:color w:val="333333"/>
          <w:sz w:val="32"/>
          <w:szCs w:val="32"/>
        </w:rPr>
        <w:t>研</w:t>
      </w:r>
      <w:r>
        <w:rPr>
          <w:rFonts w:ascii="仿宋_GB2312" w:eastAsia="仿宋_GB2312" w:hAnsi="仿宋" w:hint="eastAsia"/>
          <w:color w:val="333333"/>
          <w:sz w:val="32"/>
          <w:szCs w:val="32"/>
        </w:rPr>
        <w:lastRenderedPageBreak/>
        <w:t>修者，学费按18000元/学生·学年缴交，其他费用自理</w:t>
      </w:r>
      <w:r>
        <w:rPr>
          <w:rFonts w:ascii="仿宋_GB2312" w:eastAsia="仿宋_GB2312" w:hint="eastAsia"/>
          <w:color w:val="333333"/>
          <w:sz w:val="32"/>
          <w:szCs w:val="32"/>
        </w:rPr>
        <w:t>。</w:t>
      </w:r>
    </w:p>
    <w:p w:rsidR="000F3A7D" w:rsidRDefault="000F3A7D" w:rsidP="000F3A7D">
      <w:pPr>
        <w:shd w:val="clear" w:color="auto" w:fill="FFFFFF"/>
        <w:tabs>
          <w:tab w:val="left" w:pos="1134"/>
        </w:tabs>
        <w:wordWrap w:val="0"/>
        <w:spacing w:line="520" w:lineRule="exact"/>
        <w:ind w:firstLine="627"/>
        <w:rPr>
          <w:color w:val="333333"/>
        </w:rPr>
      </w:pPr>
      <w:r>
        <w:rPr>
          <w:rFonts w:ascii="仿宋_GB2312" w:eastAsia="仿宋_GB2312" w:hint="eastAsia"/>
          <w:b/>
          <w:color w:val="333333"/>
          <w:sz w:val="32"/>
          <w:szCs w:val="32"/>
        </w:rPr>
        <w:t>7.旅游管理 (为民航业培养) 专业、空中乘务专业</w:t>
      </w:r>
      <w:r>
        <w:rPr>
          <w:rFonts w:ascii="仿宋_GB2312" w:eastAsia="仿宋_GB2312" w:hint="eastAsia"/>
          <w:color w:val="333333"/>
          <w:sz w:val="32"/>
          <w:szCs w:val="32"/>
        </w:rPr>
        <w:t>。按</w:t>
      </w:r>
      <w:r>
        <w:rPr>
          <w:rFonts w:ascii="仿宋_GB2312" w:eastAsia="仿宋_GB2312" w:hAnsi="仿宋" w:hint="eastAsia"/>
          <w:color w:val="333333"/>
          <w:sz w:val="32"/>
          <w:szCs w:val="32"/>
        </w:rPr>
        <w:t>广西壮族自治区物价部门核准的收费标准执行。</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333333"/>
          <w:sz w:val="32"/>
          <w:szCs w:val="32"/>
        </w:rPr>
        <w:t>第二十三条</w:t>
      </w:r>
      <w:r>
        <w:rPr>
          <w:rFonts w:eastAsia="仿宋_GB2312"/>
          <w:color w:val="333333"/>
          <w:sz w:val="14"/>
          <w:szCs w:val="14"/>
        </w:rPr>
        <w:t xml:space="preserve">      </w:t>
      </w:r>
      <w:r>
        <w:rPr>
          <w:rFonts w:ascii="仿宋_GB2312" w:eastAsia="仿宋_GB2312" w:hAnsi="仿宋" w:hint="eastAsia"/>
          <w:color w:val="333333"/>
          <w:sz w:val="32"/>
          <w:szCs w:val="32"/>
        </w:rPr>
        <w:t>学校奖助学金、勤工助学等政策及措施详见我校2017年招生简章。</w:t>
      </w:r>
    </w:p>
    <w:p w:rsidR="000F3A7D" w:rsidRDefault="000F3A7D" w:rsidP="000F3A7D">
      <w:pPr>
        <w:shd w:val="clear" w:color="auto" w:fill="FFFFFF"/>
        <w:wordWrap w:val="0"/>
        <w:spacing w:line="520" w:lineRule="exact"/>
        <w:ind w:left="630"/>
        <w:rPr>
          <w:color w:val="333333"/>
        </w:rPr>
      </w:pPr>
      <w:r>
        <w:rPr>
          <w:rFonts w:hint="eastAsia"/>
          <w:color w:val="333333"/>
          <w:sz w:val="32"/>
          <w:szCs w:val="32"/>
        </w:rPr>
        <w:t> </w:t>
      </w:r>
    </w:p>
    <w:p w:rsidR="000F3A7D" w:rsidRDefault="000F3A7D" w:rsidP="000F3A7D">
      <w:pPr>
        <w:shd w:val="clear" w:color="auto" w:fill="FFFFFF"/>
        <w:wordWrap w:val="0"/>
        <w:spacing w:line="520" w:lineRule="exact"/>
        <w:jc w:val="center"/>
        <w:rPr>
          <w:color w:val="333333"/>
        </w:rPr>
      </w:pPr>
      <w:r>
        <w:rPr>
          <w:rFonts w:ascii="黑体" w:eastAsia="黑体" w:hAnsi="黑体" w:hint="eastAsia"/>
          <w:color w:val="333333"/>
          <w:sz w:val="32"/>
          <w:szCs w:val="32"/>
        </w:rPr>
        <w:t>第六章  学历证书、学位证书颁发</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333333"/>
          <w:sz w:val="32"/>
          <w:szCs w:val="32"/>
        </w:rPr>
        <w:t>第二十四条</w:t>
      </w:r>
      <w:r>
        <w:rPr>
          <w:rFonts w:ascii="仿宋_GB2312" w:eastAsia="仿宋_GB2312" w:hAnsi="仿宋" w:hint="eastAsia"/>
          <w:color w:val="333333"/>
          <w:sz w:val="32"/>
          <w:szCs w:val="32"/>
        </w:rPr>
        <w:t>颁发学历证书、学位证书的学校名称是广西师范学院。颁发的学历证书分为毕业证书、结业证书和</w:t>
      </w:r>
      <w:proofErr w:type="gramStart"/>
      <w:r>
        <w:rPr>
          <w:rFonts w:ascii="仿宋_GB2312" w:eastAsia="仿宋_GB2312" w:hAnsi="仿宋" w:hint="eastAsia"/>
          <w:color w:val="333333"/>
          <w:sz w:val="32"/>
          <w:szCs w:val="32"/>
        </w:rPr>
        <w:t>肄业</w:t>
      </w:r>
      <w:proofErr w:type="gramEnd"/>
      <w:r>
        <w:rPr>
          <w:rFonts w:ascii="仿宋_GB2312" w:eastAsia="仿宋_GB2312" w:hAnsi="仿宋" w:hint="eastAsia"/>
          <w:color w:val="333333"/>
          <w:sz w:val="32"/>
          <w:szCs w:val="32"/>
        </w:rPr>
        <w:t>证书，盖广西师范学院印章。符合学士学位授予条件者授予学士学位并颁发学士学位证书，盖广西师范学院印章。</w:t>
      </w:r>
    </w:p>
    <w:p w:rsidR="000F3A7D" w:rsidRDefault="000F3A7D" w:rsidP="000F3A7D">
      <w:pPr>
        <w:shd w:val="clear" w:color="auto" w:fill="FFFFFF"/>
        <w:wordWrap w:val="0"/>
        <w:spacing w:line="520" w:lineRule="exact"/>
        <w:jc w:val="center"/>
        <w:rPr>
          <w:color w:val="333333"/>
        </w:rPr>
      </w:pPr>
      <w:r>
        <w:rPr>
          <w:rFonts w:ascii="Calibri" w:eastAsia="黑体" w:hAnsi="Calibri" w:cs="Calibri"/>
          <w:color w:val="333333"/>
          <w:sz w:val="32"/>
          <w:szCs w:val="32"/>
        </w:rPr>
        <w:t> </w:t>
      </w:r>
    </w:p>
    <w:p w:rsidR="000F3A7D" w:rsidRDefault="000F3A7D" w:rsidP="000F3A7D">
      <w:pPr>
        <w:shd w:val="clear" w:color="auto" w:fill="FFFFFF"/>
        <w:wordWrap w:val="0"/>
        <w:spacing w:line="520" w:lineRule="exact"/>
        <w:jc w:val="center"/>
        <w:rPr>
          <w:color w:val="333333"/>
        </w:rPr>
      </w:pPr>
      <w:r>
        <w:rPr>
          <w:rFonts w:ascii="黑体" w:eastAsia="黑体" w:hAnsi="黑体" w:hint="eastAsia"/>
          <w:color w:val="333333"/>
          <w:sz w:val="32"/>
          <w:szCs w:val="32"/>
        </w:rPr>
        <w:t>第七章  联系方式和网址</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333333"/>
          <w:sz w:val="32"/>
          <w:szCs w:val="32"/>
        </w:rPr>
        <w:t>第二十五条</w:t>
      </w:r>
      <w:r>
        <w:rPr>
          <w:rFonts w:eastAsia="仿宋_GB2312"/>
          <w:color w:val="333333"/>
          <w:sz w:val="14"/>
          <w:szCs w:val="14"/>
        </w:rPr>
        <w:t xml:space="preserve">  </w:t>
      </w:r>
      <w:r>
        <w:rPr>
          <w:rFonts w:ascii="仿宋_GB2312" w:eastAsia="仿宋_GB2312" w:hAnsi="仿宋" w:hint="eastAsia"/>
          <w:color w:val="333333"/>
          <w:sz w:val="32"/>
          <w:szCs w:val="32"/>
        </w:rPr>
        <w:t xml:space="preserve">  招生咨询、监督联系方式</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333333"/>
          <w:sz w:val="32"/>
          <w:szCs w:val="32"/>
        </w:rPr>
        <w:t>1.招生咨询电话：0771-3903928（兼传真）</w:t>
      </w:r>
    </w:p>
    <w:p w:rsidR="000F3A7D" w:rsidRDefault="000F3A7D" w:rsidP="000F3A7D">
      <w:pPr>
        <w:shd w:val="clear" w:color="auto" w:fill="FFFFFF"/>
        <w:wordWrap w:val="0"/>
        <w:spacing w:line="520" w:lineRule="exact"/>
        <w:ind w:firstLineChars="196" w:firstLine="627"/>
        <w:rPr>
          <w:color w:val="333333"/>
        </w:rPr>
      </w:pPr>
      <w:r>
        <w:rPr>
          <w:rFonts w:ascii="仿宋_GB2312" w:eastAsia="仿宋_GB2312" w:hAnsi="仿宋" w:hint="eastAsia"/>
          <w:color w:val="333333"/>
          <w:sz w:val="32"/>
          <w:szCs w:val="32"/>
        </w:rPr>
        <w:t>2.招生监督电话：0771-3908523。</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333333"/>
          <w:sz w:val="32"/>
          <w:szCs w:val="32"/>
        </w:rPr>
        <w:t>3.学校网址：</w:t>
      </w:r>
      <w:hyperlink r:id="rId4" w:history="1">
        <w:r>
          <w:rPr>
            <w:rStyle w:val="a3"/>
            <w:rFonts w:ascii="仿宋_GB2312" w:eastAsia="仿宋_GB2312" w:hAnsi="仿宋" w:hint="eastAsia"/>
            <w:sz w:val="32"/>
          </w:rPr>
          <w:t>http://www.gxtc.edu.cn</w:t>
        </w:r>
      </w:hyperlink>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333333"/>
          <w:sz w:val="32"/>
          <w:szCs w:val="32"/>
        </w:rPr>
        <w:t>4.学校招生信息网：</w:t>
      </w:r>
    </w:p>
    <w:p w:rsidR="000F3A7D" w:rsidRDefault="000F3A7D" w:rsidP="000F3A7D">
      <w:pPr>
        <w:shd w:val="clear" w:color="auto" w:fill="FFFFFF"/>
        <w:wordWrap w:val="0"/>
        <w:spacing w:line="520" w:lineRule="exact"/>
        <w:ind w:firstLineChars="200" w:firstLine="640"/>
        <w:rPr>
          <w:color w:val="333333"/>
        </w:rPr>
      </w:pPr>
      <w:r>
        <w:rPr>
          <w:rFonts w:ascii="仿宋_GB2312" w:eastAsia="仿宋_GB2312" w:hAnsi="仿宋" w:hint="eastAsia"/>
          <w:color w:val="333333"/>
          <w:sz w:val="32"/>
          <w:szCs w:val="32"/>
        </w:rPr>
        <w:t>http://zjc.gxtc.edu.cn/Category_7541/Index.aspx</w:t>
      </w:r>
    </w:p>
    <w:p w:rsidR="000F3A7D" w:rsidRDefault="000F3A7D" w:rsidP="000F3A7D">
      <w:pPr>
        <w:shd w:val="clear" w:color="auto" w:fill="FFFFFF"/>
        <w:wordWrap w:val="0"/>
        <w:spacing w:line="520" w:lineRule="exact"/>
        <w:rPr>
          <w:color w:val="333333"/>
        </w:rPr>
      </w:pPr>
      <w:r>
        <w:rPr>
          <w:rFonts w:hint="eastAsia"/>
          <w:color w:val="333333"/>
          <w:sz w:val="32"/>
          <w:szCs w:val="32"/>
        </w:rPr>
        <w:t> </w:t>
      </w:r>
    </w:p>
    <w:p w:rsidR="000F3A7D" w:rsidRDefault="000F3A7D" w:rsidP="000F3A7D">
      <w:pPr>
        <w:shd w:val="clear" w:color="auto" w:fill="FFFFFF"/>
        <w:wordWrap w:val="0"/>
        <w:spacing w:line="520" w:lineRule="exact"/>
        <w:jc w:val="center"/>
        <w:rPr>
          <w:color w:val="333333"/>
        </w:rPr>
      </w:pPr>
      <w:r>
        <w:rPr>
          <w:rFonts w:ascii="黑体" w:eastAsia="黑体" w:hAnsi="黑体" w:hint="eastAsia"/>
          <w:color w:val="333333"/>
          <w:sz w:val="32"/>
          <w:szCs w:val="32"/>
        </w:rPr>
        <w:t>第八章  附　则</w:t>
      </w:r>
    </w:p>
    <w:p w:rsidR="000F3A7D" w:rsidRDefault="000F3A7D" w:rsidP="000F3A7D">
      <w:pPr>
        <w:shd w:val="clear" w:color="auto" w:fill="FFFFFF"/>
        <w:wordWrap w:val="0"/>
        <w:spacing w:line="520" w:lineRule="exact"/>
        <w:ind w:firstLine="630"/>
        <w:jc w:val="left"/>
        <w:rPr>
          <w:color w:val="333333"/>
        </w:rPr>
      </w:pPr>
      <w:r>
        <w:rPr>
          <w:rFonts w:ascii="仿宋_GB2312" w:eastAsia="仿宋_GB2312" w:hAnsi="仿宋" w:cs="仿宋_GB2312" w:hint="eastAsia"/>
          <w:b/>
          <w:color w:val="333333"/>
          <w:sz w:val="32"/>
          <w:szCs w:val="32"/>
        </w:rPr>
        <w:t>第二十六条</w:t>
      </w:r>
      <w:r>
        <w:rPr>
          <w:rFonts w:eastAsia="仿宋_GB2312"/>
          <w:b/>
          <w:color w:val="333333"/>
          <w:sz w:val="14"/>
          <w:szCs w:val="14"/>
        </w:rPr>
        <w:t> </w:t>
      </w:r>
      <w:r>
        <w:rPr>
          <w:rFonts w:ascii="仿宋_GB2312" w:eastAsia="仿宋_GB2312" w:hAnsi="仿宋" w:hint="eastAsia"/>
          <w:color w:val="333333"/>
          <w:sz w:val="32"/>
          <w:szCs w:val="32"/>
        </w:rPr>
        <w:t xml:space="preserve"> 我校以往有关招生工作的要求、规定等如与本章程有冲突，以本章程为准。本章程若与国家法律、法规、规范和上级有关政策相抵触，以国家法律、法规、规范和上级有关政策为准。</w:t>
      </w:r>
    </w:p>
    <w:p w:rsidR="000F3A7D" w:rsidRDefault="000F3A7D" w:rsidP="000F3A7D">
      <w:pPr>
        <w:shd w:val="clear" w:color="auto" w:fill="FFFFFF"/>
        <w:wordWrap w:val="0"/>
        <w:spacing w:line="520" w:lineRule="exact"/>
        <w:ind w:firstLine="630"/>
        <w:rPr>
          <w:color w:val="333333"/>
        </w:rPr>
      </w:pPr>
      <w:r>
        <w:rPr>
          <w:rFonts w:ascii="仿宋_GB2312" w:eastAsia="仿宋_GB2312" w:hAnsi="仿宋" w:cs="仿宋_GB2312" w:hint="eastAsia"/>
          <w:b/>
          <w:color w:val="333333"/>
          <w:sz w:val="32"/>
          <w:szCs w:val="32"/>
        </w:rPr>
        <w:t>第二十七条</w:t>
      </w:r>
      <w:r>
        <w:rPr>
          <w:rFonts w:eastAsia="仿宋_GB2312"/>
          <w:color w:val="333333"/>
          <w:sz w:val="14"/>
          <w:szCs w:val="14"/>
        </w:rPr>
        <w:t xml:space="preserve">  </w:t>
      </w:r>
      <w:r>
        <w:rPr>
          <w:rFonts w:ascii="仿宋_GB2312" w:eastAsia="仿宋_GB2312" w:hAnsi="仿宋" w:hint="eastAsia"/>
          <w:color w:val="333333"/>
          <w:sz w:val="32"/>
          <w:szCs w:val="32"/>
        </w:rPr>
        <w:t>本章程由广西师范学院招生就业处负责解</w:t>
      </w:r>
      <w:r>
        <w:rPr>
          <w:rFonts w:ascii="仿宋_GB2312" w:eastAsia="仿宋_GB2312" w:hAnsi="仿宋" w:hint="eastAsia"/>
          <w:color w:val="333333"/>
          <w:sz w:val="32"/>
          <w:szCs w:val="32"/>
        </w:rPr>
        <w:lastRenderedPageBreak/>
        <w:t>释。</w:t>
      </w:r>
    </w:p>
    <w:p w:rsidR="000F3A7D" w:rsidRDefault="000F3A7D" w:rsidP="000F3A7D">
      <w:pPr>
        <w:shd w:val="clear" w:color="auto" w:fill="FFFFFF"/>
        <w:wordWrap w:val="0"/>
        <w:spacing w:line="520" w:lineRule="exact"/>
        <w:ind w:firstLine="630"/>
        <w:rPr>
          <w:rFonts w:ascii="仿宋_GB2312" w:eastAsia="仿宋_GB2312" w:hAnsi="仿宋"/>
          <w:color w:val="333333"/>
          <w:sz w:val="32"/>
          <w:szCs w:val="32"/>
        </w:rPr>
      </w:pPr>
      <w:r>
        <w:rPr>
          <w:rFonts w:ascii="仿宋_GB2312" w:eastAsia="仿宋_GB2312" w:hAnsi="仿宋" w:cs="仿宋_GB2312" w:hint="eastAsia"/>
          <w:b/>
          <w:color w:val="333333"/>
          <w:sz w:val="32"/>
          <w:szCs w:val="32"/>
        </w:rPr>
        <w:t>第二十八条</w:t>
      </w:r>
      <w:r>
        <w:rPr>
          <w:rFonts w:eastAsia="仿宋_GB2312"/>
          <w:color w:val="333333"/>
          <w:sz w:val="14"/>
          <w:szCs w:val="14"/>
        </w:rPr>
        <w:t xml:space="preserve">  </w:t>
      </w:r>
      <w:r>
        <w:rPr>
          <w:rFonts w:ascii="仿宋_GB2312" w:eastAsia="仿宋_GB2312" w:hAnsi="仿宋" w:hint="eastAsia"/>
          <w:color w:val="333333"/>
          <w:sz w:val="32"/>
          <w:szCs w:val="32"/>
        </w:rPr>
        <w:t xml:space="preserve">  本章程自发布之日起生效执行。</w:t>
      </w:r>
    </w:p>
    <w:p w:rsidR="00495A42" w:rsidRPr="000F3A7D" w:rsidRDefault="00495A42"/>
    <w:sectPr w:rsidR="00495A42" w:rsidRPr="000F3A7D" w:rsidSect="00495A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3A7D"/>
    <w:rsid w:val="000F3A7D"/>
    <w:rsid w:val="003C5E0F"/>
    <w:rsid w:val="00495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A7D"/>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xt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wangjun</dc:creator>
  <cp:lastModifiedBy>wangjun</cp:lastModifiedBy>
  <cp:revision>1</cp:revision>
  <dcterms:created xsi:type="dcterms:W3CDTF">2017-06-11T07:29:00Z</dcterms:created>
  <dcterms:modified xsi:type="dcterms:W3CDTF">2017-06-11T07:30:00Z</dcterms:modified>
</cp:coreProperties>
</file>