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3C" w:rsidRDefault="006D143C" w:rsidP="006D143C">
      <w:pPr>
        <w:rPr>
          <w:rFonts w:ascii="Arial" w:hAnsi="Arial" w:cs="Arial"/>
          <w:b/>
          <w:bCs/>
          <w:color w:val="333333"/>
          <w:sz w:val="27"/>
          <w:szCs w:val="27"/>
          <w:shd w:val="clear" w:color="auto" w:fill="FFFFFF"/>
        </w:rPr>
      </w:pPr>
      <w:r>
        <w:rPr>
          <w:rFonts w:ascii="Arial" w:hAnsi="Arial" w:cs="Arial"/>
          <w:b/>
          <w:bCs/>
          <w:color w:val="333333"/>
          <w:sz w:val="27"/>
          <w:szCs w:val="27"/>
          <w:shd w:val="clear" w:color="auto" w:fill="FFFFFF"/>
        </w:rPr>
        <w:t>广西科技大学</w:t>
      </w:r>
      <w:r>
        <w:rPr>
          <w:rFonts w:ascii="Arial" w:hAnsi="Arial" w:cs="Arial"/>
          <w:b/>
          <w:bCs/>
          <w:color w:val="333333"/>
          <w:sz w:val="27"/>
          <w:szCs w:val="27"/>
          <w:shd w:val="clear" w:color="auto" w:fill="FFFFFF"/>
        </w:rPr>
        <w:t>2017</w:t>
      </w:r>
      <w:r>
        <w:rPr>
          <w:rFonts w:ascii="Arial" w:hAnsi="Arial" w:cs="Arial"/>
          <w:b/>
          <w:bCs/>
          <w:color w:val="333333"/>
          <w:sz w:val="27"/>
          <w:szCs w:val="27"/>
          <w:shd w:val="clear" w:color="auto" w:fill="FFFFFF"/>
        </w:rPr>
        <w:t>年普通本科、专科（高职）招生章程</w:t>
      </w:r>
    </w:p>
    <w:p w:rsidR="006D143C" w:rsidRDefault="006D143C" w:rsidP="006D143C">
      <w:pPr>
        <w:shd w:val="clear" w:color="auto" w:fill="FFFFFF"/>
        <w:spacing w:line="460" w:lineRule="atLeast"/>
        <w:ind w:left="840" w:hanging="840"/>
        <w:jc w:val="center"/>
        <w:rPr>
          <w:rFonts w:ascii="Arial" w:hAnsi="Arial" w:cs="Arial"/>
          <w:color w:val="666666"/>
          <w:sz w:val="18"/>
          <w:szCs w:val="18"/>
        </w:rPr>
      </w:pPr>
      <w:r>
        <w:rPr>
          <w:rFonts w:cs="Arial" w:hint="eastAsia"/>
          <w:color w:val="666666"/>
          <w:sz w:val="28"/>
          <w:szCs w:val="28"/>
        </w:rPr>
        <w:t>第一章</w:t>
      </w:r>
      <w:r>
        <w:rPr>
          <w:rFonts w:ascii="Times New Roman" w:hAnsi="Times New Roman" w:cs="Times New Roman"/>
          <w:color w:val="666666"/>
          <w:sz w:val="14"/>
          <w:szCs w:val="14"/>
        </w:rPr>
        <w:t>     </w:t>
      </w:r>
      <w:r>
        <w:rPr>
          <w:rStyle w:val="apple-converted-space"/>
          <w:rFonts w:ascii="Times New Roman" w:hAnsi="Times New Roman" w:cs="Times New Roman"/>
          <w:color w:val="666666"/>
          <w:sz w:val="14"/>
          <w:szCs w:val="14"/>
        </w:rPr>
        <w:t> </w:t>
      </w:r>
      <w:r>
        <w:rPr>
          <w:rFonts w:cs="Arial" w:hint="eastAsia"/>
          <w:color w:val="666666"/>
          <w:sz w:val="28"/>
          <w:szCs w:val="28"/>
        </w:rPr>
        <w:t>  </w:t>
      </w:r>
      <w:r>
        <w:rPr>
          <w:rFonts w:cs="Arial" w:hint="eastAsia"/>
          <w:color w:val="666666"/>
          <w:sz w:val="28"/>
          <w:szCs w:val="28"/>
        </w:rPr>
        <w:t>总</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则</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第一条</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根据《国务院关于深化考试招生制度改革的实施意见》（国发〔</w:t>
      </w:r>
      <w:r>
        <w:rPr>
          <w:rFonts w:cs="Arial" w:hint="eastAsia"/>
          <w:color w:val="666666"/>
          <w:sz w:val="28"/>
          <w:szCs w:val="28"/>
        </w:rPr>
        <w:t>2014</w:t>
      </w:r>
      <w:r>
        <w:rPr>
          <w:rFonts w:cs="Arial" w:hint="eastAsia"/>
          <w:color w:val="666666"/>
          <w:sz w:val="28"/>
          <w:szCs w:val="28"/>
        </w:rPr>
        <w:t>〕</w:t>
      </w:r>
      <w:r>
        <w:rPr>
          <w:rFonts w:cs="Arial" w:hint="eastAsia"/>
          <w:color w:val="666666"/>
          <w:sz w:val="28"/>
          <w:szCs w:val="28"/>
        </w:rPr>
        <w:t>35</w:t>
      </w:r>
      <w:r>
        <w:rPr>
          <w:rFonts w:cs="Arial" w:hint="eastAsia"/>
          <w:color w:val="666666"/>
          <w:sz w:val="28"/>
          <w:szCs w:val="28"/>
        </w:rPr>
        <w:t>号）、《教育部关于做好</w:t>
      </w:r>
      <w:r>
        <w:rPr>
          <w:rFonts w:cs="Arial" w:hint="eastAsia"/>
          <w:color w:val="666666"/>
          <w:sz w:val="28"/>
          <w:szCs w:val="28"/>
        </w:rPr>
        <w:t>2017</w:t>
      </w:r>
      <w:r>
        <w:rPr>
          <w:rFonts w:cs="Arial" w:hint="eastAsia"/>
          <w:color w:val="666666"/>
          <w:sz w:val="28"/>
          <w:szCs w:val="28"/>
        </w:rPr>
        <w:t>年普通高校招生工作的通知》（教学〔</w:t>
      </w:r>
      <w:r>
        <w:rPr>
          <w:rFonts w:cs="Arial" w:hint="eastAsia"/>
          <w:color w:val="666666"/>
          <w:sz w:val="28"/>
          <w:szCs w:val="28"/>
        </w:rPr>
        <w:t>2017</w:t>
      </w:r>
      <w:r>
        <w:rPr>
          <w:rFonts w:cs="Arial" w:hint="eastAsia"/>
          <w:color w:val="666666"/>
          <w:sz w:val="28"/>
          <w:szCs w:val="28"/>
        </w:rPr>
        <w:t>〕</w:t>
      </w:r>
      <w:r>
        <w:rPr>
          <w:rFonts w:cs="Arial" w:hint="eastAsia"/>
          <w:color w:val="666666"/>
          <w:sz w:val="28"/>
          <w:szCs w:val="28"/>
        </w:rPr>
        <w:t>1</w:t>
      </w:r>
      <w:r>
        <w:rPr>
          <w:rFonts w:cs="Arial" w:hint="eastAsia"/>
          <w:color w:val="666666"/>
          <w:sz w:val="28"/>
          <w:szCs w:val="28"/>
        </w:rPr>
        <w:t>号）及招生考试工作其他相关文件规定，结合学校招生工作的实际，制定本章程。</w:t>
      </w:r>
    </w:p>
    <w:p w:rsidR="006D143C" w:rsidRDefault="006D143C" w:rsidP="006D143C">
      <w:pPr>
        <w:pStyle w:val="a4"/>
        <w:shd w:val="clear" w:color="auto" w:fill="FFFFFF"/>
        <w:spacing w:before="0" w:beforeAutospacing="0" w:after="0" w:afterAutospacing="0" w:line="460" w:lineRule="atLeast"/>
        <w:ind w:firstLine="560"/>
        <w:jc w:val="both"/>
        <w:rPr>
          <w:rFonts w:ascii="Arial" w:hAnsi="Arial" w:cs="Arial"/>
          <w:color w:val="666666"/>
          <w:sz w:val="18"/>
          <w:szCs w:val="18"/>
        </w:rPr>
      </w:pPr>
      <w:r>
        <w:rPr>
          <w:rFonts w:ascii="Arial" w:hAnsi="Arial" w:cs="Arial"/>
          <w:color w:val="666666"/>
          <w:sz w:val="28"/>
          <w:szCs w:val="28"/>
        </w:rPr>
        <w:t>第二条</w:t>
      </w:r>
      <w:r>
        <w:rPr>
          <w:rFonts w:ascii="Arial" w:hAnsi="Arial" w:cs="Arial"/>
          <w:color w:val="666666"/>
          <w:sz w:val="28"/>
          <w:szCs w:val="28"/>
        </w:rPr>
        <w:t> </w:t>
      </w:r>
      <w:r>
        <w:rPr>
          <w:rStyle w:val="apple-converted-space"/>
          <w:rFonts w:ascii="Arial" w:hAnsi="Arial" w:cs="Arial"/>
          <w:color w:val="666666"/>
          <w:sz w:val="28"/>
          <w:szCs w:val="28"/>
        </w:rPr>
        <w:t> </w:t>
      </w:r>
      <w:r>
        <w:rPr>
          <w:rFonts w:ascii="Arial" w:hAnsi="Arial" w:cs="Arial"/>
          <w:color w:val="666666"/>
          <w:sz w:val="28"/>
          <w:szCs w:val="28"/>
        </w:rPr>
        <w:t>学校全称为广西科技大学，院校代码为</w:t>
      </w:r>
      <w:r>
        <w:rPr>
          <w:rFonts w:ascii="Arial" w:hAnsi="Arial" w:cs="Arial"/>
          <w:color w:val="666666"/>
          <w:sz w:val="28"/>
          <w:szCs w:val="28"/>
        </w:rPr>
        <w:t>10594</w:t>
      </w:r>
      <w:r>
        <w:rPr>
          <w:rFonts w:ascii="Arial" w:hAnsi="Arial" w:cs="Arial"/>
          <w:color w:val="666666"/>
          <w:sz w:val="28"/>
          <w:szCs w:val="28"/>
        </w:rPr>
        <w:t>，英文名称为</w:t>
      </w:r>
      <w:r>
        <w:rPr>
          <w:rFonts w:ascii="Arial" w:hAnsi="Arial" w:cs="Arial"/>
          <w:color w:val="666666"/>
          <w:sz w:val="28"/>
          <w:szCs w:val="28"/>
        </w:rPr>
        <w:t>“Guangxi</w:t>
      </w:r>
      <w:r>
        <w:rPr>
          <w:rStyle w:val="apple-converted-space"/>
          <w:rFonts w:ascii="Arial" w:hAnsi="Arial" w:cs="Arial"/>
          <w:color w:val="666666"/>
          <w:sz w:val="28"/>
          <w:szCs w:val="28"/>
        </w:rPr>
        <w:t> </w:t>
      </w:r>
      <w:r>
        <w:rPr>
          <w:rFonts w:ascii="Arial" w:hAnsi="Arial" w:cs="Arial"/>
          <w:color w:val="666666"/>
          <w:sz w:val="18"/>
          <w:szCs w:val="18"/>
        </w:rPr>
        <w:t>University</w:t>
      </w:r>
      <w:r>
        <w:rPr>
          <w:rStyle w:val="apple-converted-space"/>
          <w:rFonts w:ascii="Arial" w:hAnsi="Arial" w:cs="Arial"/>
          <w:color w:val="666666"/>
          <w:sz w:val="28"/>
          <w:szCs w:val="28"/>
        </w:rPr>
        <w:t> </w:t>
      </w:r>
      <w:r>
        <w:rPr>
          <w:rFonts w:ascii="Arial" w:hAnsi="Arial" w:cs="Arial"/>
          <w:color w:val="666666"/>
          <w:sz w:val="28"/>
          <w:szCs w:val="28"/>
        </w:rPr>
        <w:t>of Science and Technology”</w:t>
      </w:r>
      <w:r>
        <w:rPr>
          <w:rFonts w:ascii="Arial" w:hAnsi="Arial" w:cs="Arial"/>
          <w:color w:val="666666"/>
          <w:sz w:val="28"/>
          <w:szCs w:val="28"/>
        </w:rPr>
        <w:t>，注册地址为广西柳州市东环大道</w:t>
      </w:r>
      <w:r>
        <w:rPr>
          <w:rFonts w:ascii="Arial" w:hAnsi="Arial" w:cs="Arial"/>
          <w:color w:val="666666"/>
          <w:sz w:val="28"/>
          <w:szCs w:val="28"/>
        </w:rPr>
        <w:t>268</w:t>
      </w:r>
      <w:r>
        <w:rPr>
          <w:rFonts w:ascii="Arial" w:hAnsi="Arial" w:cs="Arial"/>
          <w:color w:val="666666"/>
          <w:sz w:val="28"/>
          <w:szCs w:val="28"/>
        </w:rPr>
        <w:t>号，学校有东环、柳石、柳东</w:t>
      </w:r>
      <w:r>
        <w:rPr>
          <w:rFonts w:ascii="Arial" w:hAnsi="Arial" w:cs="Arial"/>
          <w:color w:val="666666"/>
          <w:sz w:val="28"/>
          <w:szCs w:val="28"/>
        </w:rPr>
        <w:t>3</w:t>
      </w:r>
      <w:r>
        <w:rPr>
          <w:rFonts w:ascii="Arial" w:hAnsi="Arial" w:cs="Arial"/>
          <w:color w:val="666666"/>
          <w:sz w:val="28"/>
          <w:szCs w:val="28"/>
        </w:rPr>
        <w:t>个主要校区。</w:t>
      </w:r>
    </w:p>
    <w:p w:rsidR="006D143C" w:rsidRDefault="006D143C" w:rsidP="006D143C">
      <w:pPr>
        <w:pStyle w:val="a4"/>
        <w:shd w:val="clear" w:color="auto" w:fill="FFFFFF"/>
        <w:spacing w:before="0" w:beforeAutospacing="0" w:after="0" w:afterAutospacing="0" w:line="460" w:lineRule="atLeast"/>
        <w:ind w:firstLine="560"/>
        <w:jc w:val="both"/>
        <w:rPr>
          <w:rFonts w:ascii="Arial" w:hAnsi="Arial" w:cs="Arial"/>
          <w:color w:val="666666"/>
          <w:sz w:val="18"/>
          <w:szCs w:val="18"/>
        </w:rPr>
      </w:pPr>
      <w:r>
        <w:rPr>
          <w:rFonts w:ascii="Arial" w:hAnsi="Arial" w:cs="Arial"/>
          <w:color w:val="666666"/>
          <w:sz w:val="28"/>
          <w:szCs w:val="28"/>
        </w:rPr>
        <w:t>第三条</w:t>
      </w:r>
      <w:r>
        <w:rPr>
          <w:rFonts w:ascii="Arial" w:hAnsi="Arial" w:cs="Arial"/>
          <w:color w:val="666666"/>
          <w:sz w:val="28"/>
          <w:szCs w:val="28"/>
        </w:rPr>
        <w:t> </w:t>
      </w:r>
      <w:r>
        <w:rPr>
          <w:rStyle w:val="apple-converted-space"/>
          <w:rFonts w:ascii="Arial" w:hAnsi="Arial" w:cs="Arial"/>
          <w:color w:val="666666"/>
          <w:sz w:val="28"/>
          <w:szCs w:val="28"/>
        </w:rPr>
        <w:t> </w:t>
      </w:r>
      <w:r>
        <w:rPr>
          <w:rFonts w:ascii="Arial" w:hAnsi="Arial" w:cs="Arial"/>
          <w:color w:val="666666"/>
          <w:sz w:val="28"/>
          <w:szCs w:val="28"/>
        </w:rPr>
        <w:t>学校为公办、全日制普通高等学校，上级主管部门是广西壮族自治区教育厅，培养硕士研究生、普通本科生、专科（高职）生、留学生和成人继续教育学生等各类人才。</w:t>
      </w:r>
    </w:p>
    <w:p w:rsidR="006D143C" w:rsidRDefault="006D143C" w:rsidP="006D143C">
      <w:pPr>
        <w:pStyle w:val="a4"/>
        <w:shd w:val="clear" w:color="auto" w:fill="FFFFFF"/>
        <w:spacing w:before="0" w:beforeAutospacing="0" w:after="0" w:afterAutospacing="0" w:line="460" w:lineRule="atLeast"/>
        <w:ind w:firstLine="560"/>
        <w:jc w:val="both"/>
        <w:rPr>
          <w:rFonts w:ascii="Arial" w:hAnsi="Arial" w:cs="Arial"/>
          <w:color w:val="666666"/>
          <w:sz w:val="18"/>
          <w:szCs w:val="18"/>
        </w:rPr>
      </w:pPr>
      <w:r>
        <w:rPr>
          <w:rFonts w:ascii="Arial" w:hAnsi="Arial" w:cs="Arial"/>
          <w:color w:val="666666"/>
          <w:sz w:val="28"/>
          <w:szCs w:val="28"/>
        </w:rPr>
        <w:t>第四条</w:t>
      </w:r>
      <w:r>
        <w:rPr>
          <w:rFonts w:ascii="Arial" w:hAnsi="Arial" w:cs="Arial"/>
          <w:color w:val="666666"/>
          <w:sz w:val="28"/>
          <w:szCs w:val="28"/>
        </w:rPr>
        <w:t> </w:t>
      </w:r>
      <w:r>
        <w:rPr>
          <w:rStyle w:val="apple-converted-space"/>
          <w:rFonts w:ascii="Arial" w:hAnsi="Arial" w:cs="Arial"/>
          <w:color w:val="666666"/>
          <w:sz w:val="28"/>
          <w:szCs w:val="28"/>
        </w:rPr>
        <w:t> </w:t>
      </w:r>
      <w:r>
        <w:rPr>
          <w:rFonts w:ascii="Arial" w:hAnsi="Arial" w:cs="Arial"/>
          <w:color w:val="666666"/>
          <w:sz w:val="28"/>
          <w:szCs w:val="28"/>
        </w:rPr>
        <w:t>学校招生工作贯彻公平竞争、公正选拔、公开透明的原则，对考生进行德智体全面考核、综合评价、择优录取。</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第五条</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学校招生工作接受纪检监察部门、新闻媒体、考生和家长以及社会各界的监督。</w:t>
      </w:r>
    </w:p>
    <w:p w:rsidR="006D143C" w:rsidRDefault="006D143C" w:rsidP="006D143C">
      <w:pPr>
        <w:shd w:val="clear" w:color="auto" w:fill="FFFFFF"/>
        <w:spacing w:line="460" w:lineRule="atLeast"/>
        <w:ind w:left="840" w:hanging="840"/>
        <w:jc w:val="center"/>
        <w:rPr>
          <w:rFonts w:ascii="Arial" w:hAnsi="Arial" w:cs="Arial"/>
          <w:color w:val="666666"/>
          <w:sz w:val="18"/>
          <w:szCs w:val="18"/>
        </w:rPr>
      </w:pPr>
      <w:r>
        <w:rPr>
          <w:rFonts w:cs="Arial" w:hint="eastAsia"/>
          <w:color w:val="666666"/>
          <w:sz w:val="28"/>
          <w:szCs w:val="28"/>
        </w:rPr>
        <w:t>第二章</w:t>
      </w:r>
      <w:r>
        <w:rPr>
          <w:rFonts w:ascii="Times New Roman" w:hAnsi="Times New Roman" w:cs="Times New Roman"/>
          <w:color w:val="666666"/>
          <w:sz w:val="14"/>
          <w:szCs w:val="14"/>
        </w:rPr>
        <w:t>     </w:t>
      </w:r>
      <w:r>
        <w:rPr>
          <w:rStyle w:val="apple-converted-space"/>
          <w:rFonts w:ascii="Times New Roman" w:hAnsi="Times New Roman" w:cs="Times New Roman"/>
          <w:color w:val="666666"/>
          <w:sz w:val="14"/>
          <w:szCs w:val="14"/>
        </w:rPr>
        <w:t> </w:t>
      </w:r>
      <w:r>
        <w:rPr>
          <w:rFonts w:cs="Arial" w:hint="eastAsia"/>
          <w:color w:val="666666"/>
          <w:sz w:val="28"/>
          <w:szCs w:val="28"/>
        </w:rPr>
        <w:t>  </w:t>
      </w:r>
      <w:r>
        <w:rPr>
          <w:rFonts w:cs="Arial" w:hint="eastAsia"/>
          <w:color w:val="666666"/>
          <w:sz w:val="28"/>
          <w:szCs w:val="28"/>
        </w:rPr>
        <w:t>组织机构</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第六条</w:t>
      </w:r>
      <w:r>
        <w:rPr>
          <w:rFonts w:cs="Arial" w:hint="eastAsia"/>
          <w:color w:val="666666"/>
          <w:sz w:val="28"/>
          <w:szCs w:val="28"/>
        </w:rPr>
        <w:t xml:space="preserve">  </w:t>
      </w:r>
      <w:r>
        <w:rPr>
          <w:rFonts w:cs="Arial" w:hint="eastAsia"/>
          <w:color w:val="666666"/>
          <w:sz w:val="28"/>
          <w:szCs w:val="28"/>
        </w:rPr>
        <w:t>学校成立招生委员会，负责制定招生政策、招生计划，研究决定招生重大事宜。</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第七条</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学校招生就业中心是学校组织实施普通本科、专科</w:t>
      </w:r>
      <w:r>
        <w:rPr>
          <w:rFonts w:cs="Arial" w:hint="eastAsia"/>
          <w:color w:val="666666"/>
          <w:sz w:val="28"/>
          <w:szCs w:val="28"/>
        </w:rPr>
        <w:t>(</w:t>
      </w:r>
      <w:r>
        <w:rPr>
          <w:rFonts w:cs="Arial" w:hint="eastAsia"/>
          <w:color w:val="666666"/>
          <w:sz w:val="28"/>
          <w:szCs w:val="28"/>
        </w:rPr>
        <w:t>高职</w:t>
      </w:r>
      <w:r>
        <w:rPr>
          <w:rFonts w:cs="Arial" w:hint="eastAsia"/>
          <w:color w:val="666666"/>
          <w:sz w:val="28"/>
          <w:szCs w:val="28"/>
        </w:rPr>
        <w:t>)</w:t>
      </w:r>
      <w:r>
        <w:rPr>
          <w:rFonts w:cs="Arial" w:hint="eastAsia"/>
          <w:color w:val="666666"/>
          <w:sz w:val="28"/>
          <w:szCs w:val="28"/>
        </w:rPr>
        <w:t>招生工作的常设机构，具体负责招生的日常工作。</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第八条</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学校的普通本科、专科</w:t>
      </w:r>
      <w:r>
        <w:rPr>
          <w:rFonts w:cs="Arial" w:hint="eastAsia"/>
          <w:color w:val="666666"/>
          <w:sz w:val="28"/>
          <w:szCs w:val="28"/>
        </w:rPr>
        <w:t>(</w:t>
      </w:r>
      <w:r>
        <w:rPr>
          <w:rFonts w:cs="Arial" w:hint="eastAsia"/>
          <w:color w:val="666666"/>
          <w:sz w:val="28"/>
          <w:szCs w:val="28"/>
        </w:rPr>
        <w:t>高职</w:t>
      </w:r>
      <w:r>
        <w:rPr>
          <w:rFonts w:cs="Arial" w:hint="eastAsia"/>
          <w:color w:val="666666"/>
          <w:sz w:val="28"/>
          <w:szCs w:val="28"/>
        </w:rPr>
        <w:t>)</w:t>
      </w:r>
      <w:r>
        <w:rPr>
          <w:rFonts w:cs="Arial" w:hint="eastAsia"/>
          <w:color w:val="666666"/>
          <w:sz w:val="28"/>
          <w:szCs w:val="28"/>
        </w:rPr>
        <w:t>招生工作在学校纪检监察部</w:t>
      </w:r>
      <w:r>
        <w:rPr>
          <w:rFonts w:cs="Arial" w:hint="eastAsia"/>
          <w:color w:val="666666"/>
          <w:sz w:val="28"/>
          <w:szCs w:val="28"/>
        </w:rPr>
        <w:lastRenderedPageBreak/>
        <w:t>门的全程监督下进行。</w:t>
      </w:r>
    </w:p>
    <w:p w:rsidR="006D143C" w:rsidRDefault="006D143C" w:rsidP="006D143C">
      <w:pPr>
        <w:shd w:val="clear" w:color="auto" w:fill="FFFFFF"/>
        <w:spacing w:line="460" w:lineRule="atLeast"/>
        <w:ind w:left="840" w:hanging="840"/>
        <w:jc w:val="center"/>
        <w:rPr>
          <w:rFonts w:ascii="Arial" w:hAnsi="Arial" w:cs="Arial"/>
          <w:color w:val="666666"/>
          <w:sz w:val="18"/>
          <w:szCs w:val="18"/>
        </w:rPr>
      </w:pPr>
      <w:r>
        <w:rPr>
          <w:rFonts w:cs="Arial" w:hint="eastAsia"/>
          <w:color w:val="666666"/>
          <w:sz w:val="28"/>
          <w:szCs w:val="28"/>
        </w:rPr>
        <w:t>第三章</w:t>
      </w:r>
      <w:r>
        <w:rPr>
          <w:rFonts w:ascii="Times New Roman" w:hAnsi="Times New Roman" w:cs="Times New Roman"/>
          <w:color w:val="666666"/>
          <w:sz w:val="14"/>
          <w:szCs w:val="14"/>
        </w:rPr>
        <w:t>     </w:t>
      </w:r>
      <w:r>
        <w:rPr>
          <w:rStyle w:val="apple-converted-space"/>
          <w:rFonts w:ascii="Times New Roman" w:hAnsi="Times New Roman" w:cs="Times New Roman"/>
          <w:color w:val="666666"/>
          <w:sz w:val="14"/>
          <w:szCs w:val="14"/>
        </w:rPr>
        <w:t> </w:t>
      </w:r>
      <w:r>
        <w:rPr>
          <w:rFonts w:cs="Arial" w:hint="eastAsia"/>
          <w:color w:val="666666"/>
          <w:sz w:val="28"/>
          <w:szCs w:val="28"/>
        </w:rPr>
        <w:t>  </w:t>
      </w:r>
      <w:r>
        <w:rPr>
          <w:rFonts w:cs="Arial" w:hint="eastAsia"/>
          <w:color w:val="666666"/>
          <w:sz w:val="28"/>
          <w:szCs w:val="28"/>
        </w:rPr>
        <w:t>招生计划</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第九条</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按照国家的有关招生政策，根据各地经济社会发展的需要、学校办学条件、毕业生就业情况和各省（自治区、直辖市）的生源情况，科学、合理地编制招生来源计划。</w:t>
      </w:r>
      <w:r>
        <w:rPr>
          <w:rFonts w:cs="Arial" w:hint="eastAsia"/>
          <w:color w:val="666666"/>
          <w:sz w:val="28"/>
          <w:szCs w:val="28"/>
        </w:rPr>
        <w:t>2017</w:t>
      </w:r>
      <w:r>
        <w:rPr>
          <w:rFonts w:cs="Arial" w:hint="eastAsia"/>
          <w:color w:val="666666"/>
          <w:sz w:val="28"/>
          <w:szCs w:val="28"/>
        </w:rPr>
        <w:t>年招生专业及招生计划以各省级招生行政主管部门公布的数据为准。</w:t>
      </w:r>
    </w:p>
    <w:p w:rsidR="006D143C" w:rsidRDefault="006D143C" w:rsidP="006D143C">
      <w:pPr>
        <w:shd w:val="clear" w:color="auto" w:fill="FFFFFF"/>
        <w:spacing w:line="460" w:lineRule="atLeast"/>
        <w:jc w:val="center"/>
        <w:rPr>
          <w:rFonts w:ascii="Arial" w:hAnsi="Arial" w:cs="Arial"/>
          <w:color w:val="666666"/>
          <w:sz w:val="18"/>
          <w:szCs w:val="18"/>
        </w:rPr>
      </w:pPr>
      <w:r>
        <w:rPr>
          <w:rFonts w:cs="Arial" w:hint="eastAsia"/>
          <w:color w:val="666666"/>
          <w:sz w:val="28"/>
          <w:szCs w:val="28"/>
        </w:rPr>
        <w:t>第四章录</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取</w:t>
      </w:r>
    </w:p>
    <w:p w:rsidR="006D143C" w:rsidRDefault="006D143C" w:rsidP="006D143C">
      <w:pPr>
        <w:shd w:val="clear" w:color="auto" w:fill="FFFFFF"/>
        <w:spacing w:line="460" w:lineRule="atLeast"/>
        <w:ind w:firstLine="557"/>
        <w:rPr>
          <w:rFonts w:ascii="Arial" w:hAnsi="Arial" w:cs="Arial"/>
          <w:color w:val="666666"/>
          <w:sz w:val="18"/>
          <w:szCs w:val="18"/>
        </w:rPr>
      </w:pPr>
      <w:r>
        <w:rPr>
          <w:rFonts w:cs="Arial" w:hint="eastAsia"/>
          <w:color w:val="666666"/>
          <w:sz w:val="28"/>
          <w:szCs w:val="28"/>
        </w:rPr>
        <w:t>第十条</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学校招生录取工作在广西壮族自治区招生考试委员会、教育厅的领导下，在各省（市、区）招生委员会统一组织下进行，执行教育部规定的“学校负责，招办监督”的录取工作原则。</w:t>
      </w:r>
    </w:p>
    <w:p w:rsidR="006D143C" w:rsidRDefault="006D143C" w:rsidP="006D143C">
      <w:pPr>
        <w:pStyle w:val="a5"/>
        <w:shd w:val="clear" w:color="auto" w:fill="FFFFFF"/>
        <w:spacing w:before="0" w:beforeAutospacing="0" w:after="0" w:afterAutospacing="0" w:line="460" w:lineRule="atLeast"/>
        <w:ind w:firstLine="560"/>
        <w:jc w:val="both"/>
        <w:rPr>
          <w:rFonts w:ascii="Arial" w:hAnsi="Arial" w:cs="Arial"/>
          <w:color w:val="666666"/>
          <w:sz w:val="18"/>
          <w:szCs w:val="18"/>
        </w:rPr>
      </w:pPr>
      <w:r>
        <w:rPr>
          <w:rFonts w:cs="Arial" w:hint="eastAsia"/>
          <w:color w:val="666666"/>
          <w:sz w:val="28"/>
          <w:szCs w:val="28"/>
        </w:rPr>
        <w:t>第十一条</w:t>
      </w:r>
      <w:r>
        <w:rPr>
          <w:rFonts w:ascii="Arial" w:hAnsi="Arial" w:cs="Arial"/>
          <w:color w:val="666666"/>
          <w:sz w:val="28"/>
          <w:szCs w:val="28"/>
        </w:rPr>
        <w:t> </w:t>
      </w:r>
      <w:r>
        <w:rPr>
          <w:rStyle w:val="apple-converted-space"/>
          <w:rFonts w:ascii="Arial" w:hAnsi="Arial" w:cs="Arial"/>
          <w:color w:val="666666"/>
          <w:sz w:val="28"/>
          <w:szCs w:val="28"/>
        </w:rPr>
        <w:t> </w:t>
      </w:r>
      <w:r>
        <w:rPr>
          <w:rFonts w:cs="Arial" w:hint="eastAsia"/>
          <w:color w:val="666666"/>
          <w:sz w:val="28"/>
          <w:szCs w:val="28"/>
        </w:rPr>
        <w:t>各专业录取（</w:t>
      </w:r>
      <w:proofErr w:type="gramStart"/>
      <w:r>
        <w:rPr>
          <w:rFonts w:cs="Arial" w:hint="eastAsia"/>
          <w:color w:val="666666"/>
          <w:sz w:val="28"/>
          <w:szCs w:val="28"/>
        </w:rPr>
        <w:t>除艺术</w:t>
      </w:r>
      <w:proofErr w:type="gramEnd"/>
      <w:r>
        <w:rPr>
          <w:rFonts w:cs="Arial" w:hint="eastAsia"/>
          <w:color w:val="666666"/>
          <w:sz w:val="28"/>
          <w:szCs w:val="28"/>
        </w:rPr>
        <w:t>类专业外）按照分科类别，采取“分数清”录取规则，以高考成绩从高分到低分，从高位次到低位次，结合专业志愿择优录取，不设专业志愿级差。</w:t>
      </w:r>
      <w:r>
        <w:rPr>
          <w:rFonts w:cs="Arial" w:hint="eastAsia"/>
          <w:color w:val="666666"/>
          <w:sz w:val="30"/>
          <w:szCs w:val="30"/>
        </w:rPr>
        <w:t>按顺序志愿投档的专业，优先录取第一志愿填报我校的线上进</w:t>
      </w:r>
      <w:proofErr w:type="gramStart"/>
      <w:r>
        <w:rPr>
          <w:rFonts w:cs="Arial" w:hint="eastAsia"/>
          <w:color w:val="666666"/>
          <w:sz w:val="30"/>
          <w:szCs w:val="30"/>
        </w:rPr>
        <w:t>档</w:t>
      </w:r>
      <w:proofErr w:type="gramEnd"/>
      <w:r>
        <w:rPr>
          <w:rFonts w:cs="Arial" w:hint="eastAsia"/>
          <w:color w:val="666666"/>
          <w:sz w:val="30"/>
          <w:szCs w:val="30"/>
        </w:rPr>
        <w:t>考生，在第一志愿生源不足的情况下，</w:t>
      </w:r>
      <w:proofErr w:type="gramStart"/>
      <w:r>
        <w:rPr>
          <w:rFonts w:cs="Arial" w:hint="eastAsia"/>
          <w:color w:val="666666"/>
          <w:sz w:val="30"/>
          <w:szCs w:val="30"/>
        </w:rPr>
        <w:t>录取非</w:t>
      </w:r>
      <w:proofErr w:type="gramEnd"/>
      <w:r>
        <w:rPr>
          <w:rFonts w:cs="Arial" w:hint="eastAsia"/>
          <w:color w:val="666666"/>
          <w:sz w:val="30"/>
          <w:szCs w:val="30"/>
        </w:rPr>
        <w:t>第一志愿考生。按平行志愿投档的专业，在生源不足的情况下，原则上对该专业进行志愿征集，志愿征集办法按各省文件要求执行。</w:t>
      </w:r>
    </w:p>
    <w:p w:rsidR="006D143C" w:rsidRDefault="006D143C" w:rsidP="006D143C">
      <w:pPr>
        <w:pStyle w:val="a5"/>
        <w:shd w:val="clear" w:color="auto" w:fill="FFFFFF"/>
        <w:spacing w:before="0" w:beforeAutospacing="0" w:after="0" w:afterAutospacing="0" w:line="460" w:lineRule="atLeast"/>
        <w:ind w:left="600"/>
        <w:jc w:val="both"/>
        <w:rPr>
          <w:rFonts w:ascii="Arial" w:hAnsi="Arial" w:cs="Arial"/>
          <w:color w:val="666666"/>
          <w:sz w:val="18"/>
          <w:szCs w:val="18"/>
        </w:rPr>
      </w:pPr>
      <w:r>
        <w:rPr>
          <w:rFonts w:cs="Arial" w:hint="eastAsia"/>
          <w:color w:val="666666"/>
          <w:spacing w:val="10"/>
          <w:sz w:val="28"/>
          <w:szCs w:val="28"/>
        </w:rPr>
        <w:t>第十二条 </w:t>
      </w:r>
      <w:r>
        <w:rPr>
          <w:rStyle w:val="apple-converted-space"/>
          <w:rFonts w:cs="Arial" w:hint="eastAsia"/>
          <w:color w:val="666666"/>
          <w:spacing w:val="10"/>
          <w:sz w:val="28"/>
          <w:szCs w:val="28"/>
        </w:rPr>
        <w:t> </w:t>
      </w:r>
      <w:r>
        <w:rPr>
          <w:rFonts w:cs="Arial" w:hint="eastAsia"/>
          <w:color w:val="666666"/>
          <w:spacing w:val="10"/>
          <w:sz w:val="28"/>
          <w:szCs w:val="28"/>
        </w:rPr>
        <w:t>艺术、体育类专业录取办法</w:t>
      </w:r>
    </w:p>
    <w:p w:rsidR="006D143C" w:rsidRDefault="006D143C" w:rsidP="006D143C">
      <w:pPr>
        <w:pStyle w:val="a5"/>
        <w:shd w:val="clear" w:color="auto" w:fill="FFFFFF"/>
        <w:spacing w:before="0" w:beforeAutospacing="0" w:after="0" w:afterAutospacing="0" w:line="460" w:lineRule="atLeast"/>
        <w:ind w:firstLine="560"/>
        <w:jc w:val="both"/>
        <w:rPr>
          <w:rFonts w:ascii="Arial" w:hAnsi="Arial" w:cs="Arial"/>
          <w:color w:val="666666"/>
          <w:sz w:val="18"/>
          <w:szCs w:val="18"/>
        </w:rPr>
      </w:pPr>
      <w:r>
        <w:rPr>
          <w:rFonts w:cs="Arial" w:hint="eastAsia"/>
          <w:color w:val="666666"/>
          <w:sz w:val="28"/>
          <w:szCs w:val="28"/>
        </w:rPr>
        <w:t>视觉传达设计、环境设计、服装与服饰设计专业：对线上进</w:t>
      </w:r>
      <w:proofErr w:type="gramStart"/>
      <w:r>
        <w:rPr>
          <w:rFonts w:cs="Arial" w:hint="eastAsia"/>
          <w:color w:val="666666"/>
          <w:sz w:val="28"/>
          <w:szCs w:val="28"/>
        </w:rPr>
        <w:t>档</w:t>
      </w:r>
      <w:proofErr w:type="gramEnd"/>
      <w:r>
        <w:rPr>
          <w:rFonts w:cs="Arial" w:hint="eastAsia"/>
          <w:color w:val="666666"/>
          <w:sz w:val="28"/>
          <w:szCs w:val="28"/>
        </w:rPr>
        <w:t>考生，贯彻德、智、体全面考核择优录取的原则，按专业分60%和高考文化成绩（含照顾加分）40%的合计总分为综合成绩，以综合成绩排序，从高到低择优录取。</w:t>
      </w:r>
    </w:p>
    <w:p w:rsidR="006D143C" w:rsidRDefault="006D143C" w:rsidP="006D143C">
      <w:pPr>
        <w:pStyle w:val="a5"/>
        <w:shd w:val="clear" w:color="auto" w:fill="FFFFFF"/>
        <w:spacing w:before="0" w:beforeAutospacing="0" w:after="0" w:afterAutospacing="0" w:line="460" w:lineRule="atLeast"/>
        <w:ind w:firstLine="560"/>
        <w:jc w:val="both"/>
        <w:rPr>
          <w:rFonts w:ascii="Arial" w:hAnsi="Arial" w:cs="Arial"/>
          <w:color w:val="666666"/>
          <w:sz w:val="18"/>
          <w:szCs w:val="18"/>
        </w:rPr>
      </w:pPr>
      <w:r>
        <w:rPr>
          <w:rFonts w:cs="Arial" w:hint="eastAsia"/>
          <w:color w:val="666666"/>
          <w:sz w:val="28"/>
          <w:szCs w:val="28"/>
        </w:rPr>
        <w:lastRenderedPageBreak/>
        <w:t>音乐学专业：招收音乐表演、舞蹈类考生，其中音乐表演类中器乐表演只招收钢琴类考生。对线上进</w:t>
      </w:r>
      <w:proofErr w:type="gramStart"/>
      <w:r>
        <w:rPr>
          <w:rFonts w:cs="Arial" w:hint="eastAsia"/>
          <w:color w:val="666666"/>
          <w:sz w:val="28"/>
          <w:szCs w:val="28"/>
        </w:rPr>
        <w:t>档</w:t>
      </w:r>
      <w:proofErr w:type="gramEnd"/>
      <w:r>
        <w:rPr>
          <w:rFonts w:cs="Arial" w:hint="eastAsia"/>
          <w:color w:val="666666"/>
          <w:sz w:val="28"/>
          <w:szCs w:val="28"/>
        </w:rPr>
        <w:t>考生，贯彻德、智、体全面考核择优录取的原则，以专业成绩排序，从高到低择优录取。</w:t>
      </w:r>
    </w:p>
    <w:p w:rsidR="006D143C" w:rsidRDefault="006D143C" w:rsidP="006D143C">
      <w:pPr>
        <w:pStyle w:val="a5"/>
        <w:shd w:val="clear" w:color="auto" w:fill="FFFFFF"/>
        <w:spacing w:before="0" w:beforeAutospacing="0" w:after="0" w:afterAutospacing="0" w:line="460" w:lineRule="atLeast"/>
        <w:ind w:firstLine="560"/>
        <w:jc w:val="both"/>
        <w:rPr>
          <w:rFonts w:ascii="Arial" w:hAnsi="Arial" w:cs="Arial"/>
          <w:color w:val="666666"/>
          <w:sz w:val="18"/>
          <w:szCs w:val="18"/>
        </w:rPr>
      </w:pPr>
      <w:r>
        <w:rPr>
          <w:rFonts w:cs="Arial" w:hint="eastAsia"/>
          <w:color w:val="666666"/>
          <w:sz w:val="28"/>
          <w:szCs w:val="28"/>
        </w:rPr>
        <w:t>社会体育指导与管理专业：对线上进</w:t>
      </w:r>
      <w:proofErr w:type="gramStart"/>
      <w:r>
        <w:rPr>
          <w:rFonts w:cs="Arial" w:hint="eastAsia"/>
          <w:color w:val="666666"/>
          <w:sz w:val="28"/>
          <w:szCs w:val="28"/>
        </w:rPr>
        <w:t>档</w:t>
      </w:r>
      <w:proofErr w:type="gramEnd"/>
      <w:r>
        <w:rPr>
          <w:rFonts w:cs="Arial" w:hint="eastAsia"/>
          <w:color w:val="666666"/>
          <w:sz w:val="28"/>
          <w:szCs w:val="28"/>
        </w:rPr>
        <w:t>考生，贯彻德、智、体全面考核择优录取的原则，以高考文化成绩（含照顾加分）排序，从高到低择优录取。</w:t>
      </w:r>
    </w:p>
    <w:p w:rsidR="006D143C" w:rsidRDefault="006D143C" w:rsidP="006D143C">
      <w:pPr>
        <w:shd w:val="clear" w:color="auto" w:fill="FFFFFF"/>
        <w:spacing w:line="460" w:lineRule="atLeast"/>
        <w:ind w:firstLine="630"/>
        <w:rPr>
          <w:rFonts w:ascii="Arial" w:hAnsi="Arial" w:cs="Arial"/>
          <w:color w:val="666666"/>
          <w:sz w:val="18"/>
          <w:szCs w:val="18"/>
        </w:rPr>
      </w:pPr>
      <w:r>
        <w:rPr>
          <w:rFonts w:cs="Arial" w:hint="eastAsia"/>
          <w:color w:val="666666"/>
          <w:sz w:val="28"/>
          <w:szCs w:val="28"/>
        </w:rPr>
        <w:t>第十三条</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中外合作办学项目专业的录取</w:t>
      </w:r>
    </w:p>
    <w:p w:rsidR="006D143C" w:rsidRDefault="006D143C" w:rsidP="006D143C">
      <w:pPr>
        <w:shd w:val="clear" w:color="auto" w:fill="FFFFFF"/>
        <w:spacing w:line="460" w:lineRule="atLeast"/>
        <w:ind w:firstLine="629"/>
        <w:rPr>
          <w:rFonts w:ascii="Arial" w:hAnsi="Arial" w:cs="Arial"/>
          <w:color w:val="666666"/>
          <w:sz w:val="18"/>
          <w:szCs w:val="18"/>
        </w:rPr>
      </w:pPr>
      <w:r>
        <w:rPr>
          <w:rFonts w:cs="Arial" w:hint="eastAsia"/>
          <w:color w:val="666666"/>
          <w:sz w:val="28"/>
          <w:szCs w:val="28"/>
        </w:rPr>
        <w:t>软件工程本科项目与澳大利亚南十字星大学合作办学，机械工程本科项目与英国爱丁堡龙比亚大学合作办学。实行“</w:t>
      </w:r>
      <w:r>
        <w:rPr>
          <w:rFonts w:cs="Arial" w:hint="eastAsia"/>
          <w:color w:val="666666"/>
          <w:sz w:val="28"/>
          <w:szCs w:val="28"/>
        </w:rPr>
        <w:t>4+0</w:t>
      </w:r>
      <w:r>
        <w:rPr>
          <w:rFonts w:cs="Arial" w:hint="eastAsia"/>
          <w:color w:val="666666"/>
          <w:sz w:val="28"/>
          <w:szCs w:val="28"/>
        </w:rPr>
        <w:t>”模式进行培养，即大学四年全部在广西科技大学学习，不用出国，学费为</w:t>
      </w:r>
      <w:r>
        <w:rPr>
          <w:rFonts w:cs="Arial" w:hint="eastAsia"/>
          <w:color w:val="666666"/>
          <w:sz w:val="28"/>
          <w:szCs w:val="28"/>
        </w:rPr>
        <w:t>40000</w:t>
      </w:r>
      <w:r>
        <w:rPr>
          <w:rFonts w:cs="Arial" w:hint="eastAsia"/>
          <w:color w:val="666666"/>
          <w:sz w:val="28"/>
          <w:szCs w:val="28"/>
        </w:rPr>
        <w:t>元（人民币）</w:t>
      </w:r>
      <w:r>
        <w:rPr>
          <w:rFonts w:cs="Arial" w:hint="eastAsia"/>
          <w:color w:val="666666"/>
          <w:sz w:val="28"/>
          <w:szCs w:val="28"/>
        </w:rPr>
        <w:t>/</w:t>
      </w:r>
      <w:r>
        <w:rPr>
          <w:rFonts w:cs="Arial" w:hint="eastAsia"/>
          <w:color w:val="666666"/>
          <w:sz w:val="28"/>
          <w:szCs w:val="28"/>
        </w:rPr>
        <w:t>年。本项目列入经中国教育部批准的当年我校普通本科招生计划统一招生，按照生源所在省（自治区、直辖市）录取批次从高分到低分择优录取，只录取填报有专业志愿考生。</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第十四条</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对政策加分考生的录取，按照教育部规定的实行属地化管理的原则，执行考生所在省（市、区）招生委员会制定的加分政策和录取规定。</w:t>
      </w:r>
    </w:p>
    <w:p w:rsidR="006D143C" w:rsidRDefault="006D143C" w:rsidP="006D143C">
      <w:pPr>
        <w:pStyle w:val="a5"/>
        <w:shd w:val="clear" w:color="auto" w:fill="FFFFFF"/>
        <w:spacing w:before="0" w:beforeAutospacing="0" w:after="0" w:afterAutospacing="0" w:line="460" w:lineRule="atLeast"/>
        <w:ind w:firstLine="560"/>
        <w:jc w:val="both"/>
        <w:rPr>
          <w:rFonts w:ascii="Arial" w:hAnsi="Arial" w:cs="Arial"/>
          <w:color w:val="666666"/>
          <w:sz w:val="18"/>
          <w:szCs w:val="18"/>
        </w:rPr>
      </w:pPr>
      <w:r>
        <w:rPr>
          <w:rFonts w:cs="Arial" w:hint="eastAsia"/>
          <w:color w:val="666666"/>
          <w:sz w:val="28"/>
          <w:szCs w:val="28"/>
        </w:rPr>
        <w:t>第十五条  英语、汉语国际教育专业只招收英语语种考生,</w:t>
      </w:r>
      <w:r>
        <w:rPr>
          <w:rStyle w:val="apple-converted-space"/>
          <w:rFonts w:cs="Arial" w:hint="eastAsia"/>
          <w:color w:val="666666"/>
          <w:sz w:val="28"/>
          <w:szCs w:val="28"/>
        </w:rPr>
        <w:t> </w:t>
      </w:r>
      <w:r>
        <w:rPr>
          <w:rFonts w:cs="Arial" w:hint="eastAsia"/>
          <w:color w:val="666666"/>
          <w:sz w:val="28"/>
          <w:szCs w:val="28"/>
        </w:rPr>
        <w:t>英语专业要求考生取得英语口试成绩。</w:t>
      </w:r>
    </w:p>
    <w:p w:rsidR="006D143C" w:rsidRDefault="006D143C" w:rsidP="006D143C">
      <w:pPr>
        <w:pStyle w:val="a5"/>
        <w:shd w:val="clear" w:color="auto" w:fill="FFFFFF"/>
        <w:spacing w:before="0" w:beforeAutospacing="0" w:after="0" w:afterAutospacing="0" w:line="460" w:lineRule="atLeast"/>
        <w:ind w:firstLine="560"/>
        <w:jc w:val="both"/>
        <w:rPr>
          <w:rFonts w:ascii="Arial" w:hAnsi="Arial" w:cs="Arial"/>
          <w:color w:val="666666"/>
          <w:sz w:val="18"/>
          <w:szCs w:val="18"/>
        </w:rPr>
      </w:pPr>
      <w:r>
        <w:rPr>
          <w:rFonts w:cs="Arial" w:hint="eastAsia"/>
          <w:color w:val="666666"/>
          <w:sz w:val="28"/>
          <w:szCs w:val="28"/>
        </w:rPr>
        <w:t>第十六条 </w:t>
      </w:r>
      <w:r>
        <w:rPr>
          <w:rStyle w:val="apple-converted-space"/>
          <w:rFonts w:cs="Arial" w:hint="eastAsia"/>
          <w:color w:val="666666"/>
          <w:sz w:val="28"/>
          <w:szCs w:val="28"/>
        </w:rPr>
        <w:t> </w:t>
      </w:r>
      <w:r>
        <w:rPr>
          <w:rFonts w:cs="Arial" w:hint="eastAsia"/>
          <w:color w:val="666666"/>
          <w:sz w:val="28"/>
          <w:szCs w:val="28"/>
        </w:rPr>
        <w:t>工业设计、建筑学、视觉传达设计、环境设计、服装与服饰设计专业的学习需具有一定的美术基础，不招收色盲考生。轨道交通信号与控制专业不招收色盲色弱考生。建筑学专业新生入学后学校组织进行美术基础测试，成绩达不到要求者转入其他专业学习。</w:t>
      </w:r>
    </w:p>
    <w:p w:rsidR="006D143C" w:rsidRDefault="006D143C" w:rsidP="006D143C">
      <w:pPr>
        <w:pStyle w:val="a5"/>
        <w:shd w:val="clear" w:color="auto" w:fill="FFFFFF"/>
        <w:spacing w:before="0" w:beforeAutospacing="0" w:after="0" w:afterAutospacing="0" w:line="460" w:lineRule="atLeast"/>
        <w:ind w:firstLine="560"/>
        <w:jc w:val="both"/>
        <w:rPr>
          <w:rFonts w:ascii="Arial" w:hAnsi="Arial" w:cs="Arial"/>
          <w:color w:val="666666"/>
          <w:sz w:val="18"/>
          <w:szCs w:val="18"/>
        </w:rPr>
      </w:pPr>
      <w:r>
        <w:rPr>
          <w:rFonts w:cs="Arial" w:hint="eastAsia"/>
          <w:color w:val="666666"/>
          <w:sz w:val="28"/>
          <w:szCs w:val="28"/>
        </w:rPr>
        <w:lastRenderedPageBreak/>
        <w:t>第十七条 </w:t>
      </w:r>
      <w:r>
        <w:rPr>
          <w:rStyle w:val="apple-converted-space"/>
          <w:rFonts w:cs="Arial" w:hint="eastAsia"/>
          <w:color w:val="666666"/>
          <w:sz w:val="28"/>
          <w:szCs w:val="28"/>
        </w:rPr>
        <w:t> </w:t>
      </w:r>
      <w:r>
        <w:rPr>
          <w:rFonts w:cs="Arial" w:hint="eastAsia"/>
          <w:color w:val="666666"/>
          <w:sz w:val="28"/>
          <w:szCs w:val="28"/>
        </w:rPr>
        <w:t>除英语专业外，其它所有专业学生入学后的外语学习，学校只提供英语语种教学，请非英语语种的考生谨慎填报。</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第十八条</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学校调档比例执行各省（市、区）的相关规定，顺序志愿投档批次的比例控制在</w:t>
      </w:r>
      <w:r>
        <w:rPr>
          <w:rFonts w:cs="Arial" w:hint="eastAsia"/>
          <w:color w:val="666666"/>
          <w:sz w:val="28"/>
          <w:szCs w:val="28"/>
        </w:rPr>
        <w:t>120%</w:t>
      </w:r>
      <w:r>
        <w:rPr>
          <w:rFonts w:cs="Arial" w:hint="eastAsia"/>
          <w:color w:val="666666"/>
          <w:sz w:val="28"/>
          <w:szCs w:val="28"/>
        </w:rPr>
        <w:t>以内，平行志愿投档批次的比例控制在</w:t>
      </w:r>
      <w:r>
        <w:rPr>
          <w:rStyle w:val="apple-converted-space"/>
          <w:rFonts w:cs="Arial" w:hint="eastAsia"/>
          <w:color w:val="666666"/>
          <w:sz w:val="28"/>
          <w:szCs w:val="28"/>
        </w:rPr>
        <w:t> </w:t>
      </w:r>
      <w:r>
        <w:rPr>
          <w:rFonts w:cs="Arial" w:hint="eastAsia"/>
          <w:color w:val="666666"/>
          <w:sz w:val="28"/>
          <w:szCs w:val="28"/>
        </w:rPr>
        <w:t>105%</w:t>
      </w:r>
      <w:r>
        <w:rPr>
          <w:rFonts w:cs="Arial" w:hint="eastAsia"/>
          <w:color w:val="666666"/>
          <w:sz w:val="28"/>
          <w:szCs w:val="28"/>
        </w:rPr>
        <w:t>以内。</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第十九条</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依照教育部、卫生部和中国残疾人联合会颁布的《普通高等学校招生体检工作指导意见》及其它相关政策规定，对考生身体健康状况进行审查。新生入学后学校统一组织体检复查，对体检复查不合格或经查实有弄虚作假行为者，将根据有关规定做出相应处理。</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第二十条</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学校在执行《普通高等学校招生体检工作指导意见》的前提下，从医学人才培养和医药类专业学生就业工作的特殊要求考虑，本着对考生负责、维护考生利益的原则，对考生身体状况作如下要求：</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（一）护理、助产专业要求女生身高不低于</w:t>
      </w:r>
      <w:r>
        <w:rPr>
          <w:rFonts w:cs="Arial" w:hint="eastAsia"/>
          <w:color w:val="666666"/>
          <w:sz w:val="28"/>
          <w:szCs w:val="28"/>
        </w:rPr>
        <w:t>155cm</w:t>
      </w:r>
      <w:r>
        <w:rPr>
          <w:rFonts w:cs="Arial" w:hint="eastAsia"/>
          <w:color w:val="666666"/>
          <w:sz w:val="28"/>
          <w:szCs w:val="28"/>
        </w:rPr>
        <w:t>，男生身高不低于</w:t>
      </w:r>
      <w:r>
        <w:rPr>
          <w:rFonts w:cs="Arial" w:hint="eastAsia"/>
          <w:color w:val="666666"/>
          <w:sz w:val="28"/>
          <w:szCs w:val="28"/>
        </w:rPr>
        <w:t>165cm</w:t>
      </w:r>
      <w:r>
        <w:rPr>
          <w:rFonts w:cs="Arial" w:hint="eastAsia"/>
          <w:color w:val="666666"/>
          <w:sz w:val="28"/>
          <w:szCs w:val="28"/>
        </w:rPr>
        <w:t>。助产专业只招收女生。</w:t>
      </w:r>
    </w:p>
    <w:p w:rsidR="006D143C" w:rsidRDefault="006D143C" w:rsidP="006D143C">
      <w:pPr>
        <w:shd w:val="clear" w:color="auto" w:fill="FFFFFF"/>
        <w:spacing w:line="460" w:lineRule="atLeast"/>
        <w:ind w:left="560"/>
        <w:rPr>
          <w:rFonts w:ascii="Arial" w:hAnsi="Arial" w:cs="Arial"/>
          <w:color w:val="666666"/>
          <w:sz w:val="18"/>
          <w:szCs w:val="18"/>
        </w:rPr>
      </w:pPr>
      <w:r>
        <w:rPr>
          <w:rFonts w:cs="Arial" w:hint="eastAsia"/>
          <w:color w:val="666666"/>
          <w:sz w:val="28"/>
          <w:szCs w:val="28"/>
        </w:rPr>
        <w:t>（二）医药类及相关专业不招收色盲、色弱考生。</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第二十一条</w:t>
      </w:r>
      <w:r>
        <w:rPr>
          <w:rFonts w:ascii="Arial" w:hAnsi="Arial" w:cs="Arial"/>
          <w:color w:val="666666"/>
          <w:sz w:val="28"/>
          <w:szCs w:val="28"/>
        </w:rPr>
        <w:t> </w:t>
      </w:r>
      <w:r>
        <w:rPr>
          <w:rStyle w:val="apple-converted-space"/>
          <w:rFonts w:ascii="Arial" w:hAnsi="Arial" w:cs="Arial"/>
          <w:color w:val="666666"/>
          <w:sz w:val="28"/>
          <w:szCs w:val="28"/>
        </w:rPr>
        <w:t> </w:t>
      </w:r>
      <w:r>
        <w:rPr>
          <w:rFonts w:cs="Arial" w:hint="eastAsia"/>
          <w:color w:val="666666"/>
          <w:sz w:val="28"/>
          <w:szCs w:val="28"/>
        </w:rPr>
        <w:t>符合毕业条件的毕业生，学校颁发由教育部统一电子注册的普通高等教育毕业证书；符合学士学位授予条件的，颁发由教育部学位与研究生教育发展中心备案的普通高等教育学士学位证书。</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第二十二条</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对参加高考综合改革试点的浙江省进档考生，按浙江省高等学校招生委员会公布的有关规定执行。</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lastRenderedPageBreak/>
        <w:t>第二十三条</w:t>
      </w:r>
      <w:r>
        <w:rPr>
          <w:rFonts w:cs="Arial" w:hint="eastAsia"/>
          <w:color w:val="666666"/>
          <w:sz w:val="28"/>
          <w:szCs w:val="28"/>
        </w:rPr>
        <w:t xml:space="preserve">  </w:t>
      </w:r>
      <w:r>
        <w:rPr>
          <w:rFonts w:cs="Arial" w:hint="eastAsia"/>
          <w:color w:val="666666"/>
          <w:sz w:val="28"/>
          <w:szCs w:val="28"/>
        </w:rPr>
        <w:t>学校电子信息类</w:t>
      </w:r>
      <w:r>
        <w:rPr>
          <w:rFonts w:cs="Arial" w:hint="eastAsia"/>
          <w:color w:val="666666"/>
          <w:sz w:val="28"/>
          <w:szCs w:val="28"/>
        </w:rPr>
        <w:t>(</w:t>
      </w:r>
      <w:proofErr w:type="gramStart"/>
      <w:r>
        <w:rPr>
          <w:rFonts w:cs="Arial" w:hint="eastAsia"/>
          <w:color w:val="666666"/>
          <w:sz w:val="28"/>
          <w:szCs w:val="28"/>
        </w:rPr>
        <w:t>职师班</w:t>
      </w:r>
      <w:proofErr w:type="gramEnd"/>
      <w:r>
        <w:rPr>
          <w:rFonts w:cs="Arial" w:hint="eastAsia"/>
          <w:color w:val="666666"/>
          <w:sz w:val="28"/>
          <w:szCs w:val="28"/>
        </w:rPr>
        <w:t>)</w:t>
      </w:r>
      <w:r>
        <w:rPr>
          <w:rFonts w:cs="Arial" w:hint="eastAsia"/>
          <w:color w:val="666666"/>
          <w:sz w:val="28"/>
          <w:szCs w:val="28"/>
        </w:rPr>
        <w:t>本科专业实行按大类招生，宽口径培养模式，两年后将根据社会人才需求、本人志愿和学习成绩分流到电子科学与技术（</w:t>
      </w:r>
      <w:proofErr w:type="gramStart"/>
      <w:r>
        <w:rPr>
          <w:rFonts w:cs="Arial" w:hint="eastAsia"/>
          <w:color w:val="666666"/>
          <w:sz w:val="28"/>
          <w:szCs w:val="28"/>
        </w:rPr>
        <w:t>职师班</w:t>
      </w:r>
      <w:proofErr w:type="gramEnd"/>
      <w:r>
        <w:rPr>
          <w:rFonts w:cs="Arial" w:hint="eastAsia"/>
          <w:color w:val="666666"/>
          <w:sz w:val="28"/>
          <w:szCs w:val="28"/>
        </w:rPr>
        <w:t>）和电子信息工程（</w:t>
      </w:r>
      <w:proofErr w:type="gramStart"/>
      <w:r>
        <w:rPr>
          <w:rFonts w:cs="Arial" w:hint="eastAsia"/>
          <w:color w:val="666666"/>
          <w:sz w:val="28"/>
          <w:szCs w:val="28"/>
        </w:rPr>
        <w:t>职师班</w:t>
      </w:r>
      <w:proofErr w:type="gramEnd"/>
      <w:r>
        <w:rPr>
          <w:rFonts w:cs="Arial" w:hint="eastAsia"/>
          <w:color w:val="666666"/>
          <w:sz w:val="28"/>
          <w:szCs w:val="28"/>
        </w:rPr>
        <w:t>）两个专业进行学习。</w:t>
      </w:r>
    </w:p>
    <w:p w:rsidR="006D143C" w:rsidRDefault="006D143C" w:rsidP="006D143C">
      <w:pPr>
        <w:shd w:val="clear" w:color="auto" w:fill="FFFFFF"/>
        <w:spacing w:line="460" w:lineRule="atLeast"/>
        <w:jc w:val="center"/>
        <w:rPr>
          <w:rFonts w:ascii="Arial" w:hAnsi="Arial" w:cs="Arial"/>
          <w:color w:val="666666"/>
          <w:sz w:val="18"/>
          <w:szCs w:val="18"/>
        </w:rPr>
      </w:pPr>
      <w:r>
        <w:rPr>
          <w:rFonts w:cs="Arial" w:hint="eastAsia"/>
          <w:color w:val="666666"/>
          <w:sz w:val="28"/>
          <w:szCs w:val="28"/>
        </w:rPr>
        <w:t>第五章</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附</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则</w:t>
      </w:r>
    </w:p>
    <w:p w:rsidR="006D143C" w:rsidRDefault="006D143C" w:rsidP="006D143C">
      <w:pPr>
        <w:shd w:val="clear" w:color="auto" w:fill="FFFFFF"/>
        <w:spacing w:line="460" w:lineRule="atLeast"/>
        <w:rPr>
          <w:rFonts w:ascii="Arial" w:hAnsi="Arial" w:cs="Arial"/>
          <w:color w:val="666666"/>
          <w:sz w:val="18"/>
          <w:szCs w:val="18"/>
        </w:rPr>
      </w:pPr>
      <w:r>
        <w:rPr>
          <w:rFonts w:cs="Arial" w:hint="eastAsia"/>
          <w:color w:val="666666"/>
          <w:sz w:val="28"/>
          <w:szCs w:val="28"/>
        </w:rPr>
        <w:t>    </w:t>
      </w:r>
      <w:r>
        <w:rPr>
          <w:rFonts w:cs="Arial" w:hint="eastAsia"/>
          <w:color w:val="666666"/>
          <w:sz w:val="28"/>
          <w:szCs w:val="28"/>
        </w:rPr>
        <w:t>第二十四条</w:t>
      </w:r>
      <w:r>
        <w:rPr>
          <w:rFonts w:cs="Arial" w:hint="eastAsia"/>
          <w:color w:val="666666"/>
          <w:sz w:val="28"/>
          <w:szCs w:val="28"/>
        </w:rPr>
        <w:t>  2017</w:t>
      </w:r>
      <w:r>
        <w:rPr>
          <w:rFonts w:cs="Arial" w:hint="eastAsia"/>
          <w:color w:val="666666"/>
          <w:sz w:val="28"/>
          <w:szCs w:val="28"/>
        </w:rPr>
        <w:t>年学校普通本科、应用本科（</w:t>
      </w:r>
      <w:proofErr w:type="gramStart"/>
      <w:r>
        <w:rPr>
          <w:rFonts w:cs="Arial" w:hint="eastAsia"/>
          <w:color w:val="666666"/>
          <w:sz w:val="28"/>
          <w:szCs w:val="28"/>
        </w:rPr>
        <w:t>含职师本科</w:t>
      </w:r>
      <w:proofErr w:type="gramEnd"/>
      <w:r>
        <w:rPr>
          <w:rFonts w:cs="Arial" w:hint="eastAsia"/>
          <w:color w:val="666666"/>
          <w:sz w:val="28"/>
          <w:szCs w:val="28"/>
        </w:rPr>
        <w:t>）专业按学分制收费，学费预收标准为每生每学年</w:t>
      </w:r>
      <w:r>
        <w:rPr>
          <w:rFonts w:cs="Arial" w:hint="eastAsia"/>
          <w:i/>
          <w:iCs/>
          <w:color w:val="666666"/>
          <w:sz w:val="28"/>
          <w:szCs w:val="28"/>
        </w:rPr>
        <w:t>4200</w:t>
      </w:r>
      <w:r>
        <w:rPr>
          <w:rFonts w:cs="Arial" w:hint="eastAsia"/>
          <w:i/>
          <w:iCs/>
          <w:color w:val="666666"/>
          <w:sz w:val="28"/>
          <w:szCs w:val="28"/>
        </w:rPr>
        <w:t>—</w:t>
      </w:r>
      <w:r>
        <w:rPr>
          <w:rFonts w:cs="Arial" w:hint="eastAsia"/>
          <w:i/>
          <w:iCs/>
          <w:color w:val="666666"/>
          <w:sz w:val="28"/>
          <w:szCs w:val="28"/>
        </w:rPr>
        <w:t>11000</w:t>
      </w:r>
      <w:r>
        <w:rPr>
          <w:rFonts w:cs="Arial" w:hint="eastAsia"/>
          <w:color w:val="666666"/>
          <w:sz w:val="28"/>
          <w:szCs w:val="28"/>
        </w:rPr>
        <w:t>元，按各专业学年实际修读学分结算；中外合作办学专业按学年制收费，学费标准为每生每学年</w:t>
      </w:r>
      <w:r>
        <w:rPr>
          <w:rFonts w:cs="Arial" w:hint="eastAsia"/>
          <w:color w:val="666666"/>
          <w:sz w:val="28"/>
          <w:szCs w:val="28"/>
        </w:rPr>
        <w:t>40000</w:t>
      </w:r>
      <w:r>
        <w:rPr>
          <w:rFonts w:cs="Arial" w:hint="eastAsia"/>
          <w:color w:val="666666"/>
          <w:sz w:val="28"/>
          <w:szCs w:val="28"/>
        </w:rPr>
        <w:t>元；专科（高职）各专业按学年制收费，学费标准为每生每学年</w:t>
      </w:r>
      <w:r>
        <w:rPr>
          <w:rFonts w:cs="Arial" w:hint="eastAsia"/>
          <w:i/>
          <w:iCs/>
          <w:color w:val="666666"/>
          <w:sz w:val="28"/>
          <w:szCs w:val="28"/>
        </w:rPr>
        <w:t>4300</w:t>
      </w:r>
      <w:r>
        <w:rPr>
          <w:rFonts w:cs="Arial" w:hint="eastAsia"/>
          <w:i/>
          <w:iCs/>
          <w:color w:val="666666"/>
          <w:sz w:val="28"/>
          <w:szCs w:val="28"/>
        </w:rPr>
        <w:t>—</w:t>
      </w:r>
      <w:r>
        <w:rPr>
          <w:rFonts w:cs="Arial" w:hint="eastAsia"/>
          <w:i/>
          <w:iCs/>
          <w:color w:val="666666"/>
          <w:sz w:val="28"/>
          <w:szCs w:val="28"/>
        </w:rPr>
        <w:t>8500</w:t>
      </w:r>
      <w:r>
        <w:rPr>
          <w:rFonts w:cs="Arial" w:hint="eastAsia"/>
          <w:color w:val="666666"/>
          <w:sz w:val="28"/>
          <w:szCs w:val="28"/>
        </w:rPr>
        <w:t>元。住宿为公寓式管理，住宿费标准为每生每学年</w:t>
      </w:r>
      <w:r>
        <w:rPr>
          <w:rFonts w:cs="Arial" w:hint="eastAsia"/>
          <w:i/>
          <w:iCs/>
          <w:color w:val="666666"/>
          <w:sz w:val="28"/>
          <w:szCs w:val="28"/>
        </w:rPr>
        <w:t>550</w:t>
      </w:r>
      <w:r>
        <w:rPr>
          <w:rFonts w:cs="Arial" w:hint="eastAsia"/>
          <w:i/>
          <w:iCs/>
          <w:color w:val="666666"/>
          <w:sz w:val="28"/>
          <w:szCs w:val="28"/>
        </w:rPr>
        <w:t>—</w:t>
      </w:r>
      <w:r>
        <w:rPr>
          <w:rFonts w:cs="Arial" w:hint="eastAsia"/>
          <w:i/>
          <w:iCs/>
          <w:color w:val="666666"/>
          <w:sz w:val="28"/>
          <w:szCs w:val="28"/>
        </w:rPr>
        <w:t>1800</w:t>
      </w:r>
      <w:r>
        <w:rPr>
          <w:rFonts w:cs="Arial" w:hint="eastAsia"/>
          <w:color w:val="666666"/>
          <w:sz w:val="28"/>
          <w:szCs w:val="28"/>
        </w:rPr>
        <w:t>元（视</w:t>
      </w:r>
      <w:proofErr w:type="gramStart"/>
      <w:r>
        <w:rPr>
          <w:rFonts w:cs="Arial" w:hint="eastAsia"/>
          <w:color w:val="666666"/>
          <w:sz w:val="28"/>
          <w:szCs w:val="28"/>
        </w:rPr>
        <w:t>不</w:t>
      </w:r>
      <w:proofErr w:type="gramEnd"/>
      <w:r>
        <w:rPr>
          <w:rFonts w:cs="Arial" w:hint="eastAsia"/>
          <w:color w:val="666666"/>
          <w:sz w:val="28"/>
          <w:szCs w:val="28"/>
        </w:rPr>
        <w:t>同楼栋的住宿条件而定）。以上各项收费最终以自治区物价局批复的标准为准。</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第二十五条</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学校有完善的奖学金、助学金体系。有国家奖学金、国家励志奖学金、国家助学金、生源地信用助学贷款、广西壮族自治区人民政府奖学金，以及校内设置有优秀学生奖学金、家庭经济困难学生奖助学金、勤工助学基金、临时困难补助等项目。</w:t>
      </w:r>
    </w:p>
    <w:p w:rsidR="006D143C" w:rsidRDefault="006D143C" w:rsidP="006D143C">
      <w:pPr>
        <w:shd w:val="clear" w:color="auto" w:fill="FFFFFF"/>
        <w:spacing w:line="460" w:lineRule="atLeast"/>
        <w:ind w:firstLine="580"/>
        <w:rPr>
          <w:rFonts w:ascii="Arial" w:hAnsi="Arial" w:cs="Arial"/>
          <w:color w:val="666666"/>
          <w:sz w:val="18"/>
          <w:szCs w:val="18"/>
        </w:rPr>
      </w:pPr>
      <w:r>
        <w:rPr>
          <w:rFonts w:cs="Arial" w:hint="eastAsia"/>
          <w:color w:val="666666"/>
          <w:sz w:val="28"/>
          <w:szCs w:val="28"/>
        </w:rPr>
        <w:t>第二十六条</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分专业招生计划、专业介绍等详细信息参见学校</w:t>
      </w:r>
      <w:r>
        <w:rPr>
          <w:rFonts w:cs="Arial" w:hint="eastAsia"/>
          <w:color w:val="666666"/>
          <w:sz w:val="28"/>
          <w:szCs w:val="28"/>
        </w:rPr>
        <w:t>2017</w:t>
      </w:r>
      <w:r>
        <w:rPr>
          <w:rFonts w:cs="Arial" w:hint="eastAsia"/>
          <w:color w:val="666666"/>
          <w:sz w:val="28"/>
          <w:szCs w:val="28"/>
        </w:rPr>
        <w:t>年招生简章，也可登录学校网站了解更多信息。</w:t>
      </w:r>
    </w:p>
    <w:p w:rsidR="006D143C" w:rsidRDefault="006D143C" w:rsidP="006D143C">
      <w:pPr>
        <w:pStyle w:val="a4"/>
        <w:shd w:val="clear" w:color="auto" w:fill="FFFFFF"/>
        <w:spacing w:before="0" w:beforeAutospacing="0" w:after="0" w:afterAutospacing="0" w:line="460" w:lineRule="atLeast"/>
        <w:ind w:firstLine="524"/>
        <w:jc w:val="both"/>
        <w:rPr>
          <w:rFonts w:ascii="Arial" w:hAnsi="Arial" w:cs="Arial"/>
          <w:color w:val="666666"/>
          <w:sz w:val="18"/>
          <w:szCs w:val="18"/>
        </w:rPr>
      </w:pPr>
      <w:r>
        <w:rPr>
          <w:rFonts w:ascii="Arial" w:hAnsi="Arial" w:cs="Arial"/>
          <w:color w:val="666666"/>
          <w:sz w:val="28"/>
          <w:szCs w:val="28"/>
        </w:rPr>
        <w:t>第二十七条</w:t>
      </w:r>
      <w:r>
        <w:rPr>
          <w:rFonts w:ascii="Arial" w:hAnsi="Arial" w:cs="Arial"/>
          <w:color w:val="666666"/>
          <w:sz w:val="28"/>
          <w:szCs w:val="28"/>
        </w:rPr>
        <w:t> </w:t>
      </w:r>
      <w:r>
        <w:rPr>
          <w:rStyle w:val="apple-converted-space"/>
          <w:rFonts w:ascii="Arial" w:hAnsi="Arial" w:cs="Arial"/>
          <w:color w:val="666666"/>
          <w:sz w:val="28"/>
          <w:szCs w:val="28"/>
        </w:rPr>
        <w:t> </w:t>
      </w:r>
      <w:r>
        <w:rPr>
          <w:rFonts w:ascii="Arial" w:hAnsi="Arial" w:cs="Arial"/>
          <w:color w:val="666666"/>
          <w:sz w:val="28"/>
          <w:szCs w:val="28"/>
        </w:rPr>
        <w:t>学校以往有关招生工作的要求、规定如与本章程有冲突，以本章程为准。本章程若与国家法律、法规、规范和上级有关政策相抵触，以国家法律、法规、规范和上级有关政策为准。</w:t>
      </w:r>
    </w:p>
    <w:p w:rsidR="006D143C" w:rsidRDefault="006D143C" w:rsidP="006D143C">
      <w:pPr>
        <w:pStyle w:val="a4"/>
        <w:shd w:val="clear" w:color="auto" w:fill="FFFFFF"/>
        <w:spacing w:before="0" w:beforeAutospacing="0" w:after="0" w:afterAutospacing="0" w:line="460" w:lineRule="atLeast"/>
        <w:ind w:firstLine="524"/>
        <w:jc w:val="both"/>
        <w:rPr>
          <w:rFonts w:ascii="Arial" w:hAnsi="Arial" w:cs="Arial"/>
          <w:color w:val="666666"/>
          <w:sz w:val="18"/>
          <w:szCs w:val="18"/>
        </w:rPr>
      </w:pPr>
      <w:r>
        <w:rPr>
          <w:rFonts w:ascii="Arial" w:hAnsi="Arial" w:cs="Arial"/>
          <w:color w:val="666666"/>
          <w:sz w:val="28"/>
          <w:szCs w:val="28"/>
        </w:rPr>
        <w:lastRenderedPageBreak/>
        <w:t>第二十八条</w:t>
      </w:r>
      <w:r>
        <w:rPr>
          <w:rFonts w:ascii="Arial" w:hAnsi="Arial" w:cs="Arial"/>
          <w:color w:val="666666"/>
          <w:sz w:val="28"/>
          <w:szCs w:val="28"/>
        </w:rPr>
        <w:t> </w:t>
      </w:r>
      <w:r>
        <w:rPr>
          <w:rStyle w:val="apple-converted-space"/>
          <w:rFonts w:ascii="Arial" w:hAnsi="Arial" w:cs="Arial"/>
          <w:color w:val="666666"/>
          <w:sz w:val="28"/>
          <w:szCs w:val="28"/>
        </w:rPr>
        <w:t> </w:t>
      </w:r>
      <w:r>
        <w:rPr>
          <w:rFonts w:ascii="Arial" w:hAnsi="Arial" w:cs="Arial"/>
          <w:color w:val="666666"/>
          <w:sz w:val="28"/>
          <w:szCs w:val="28"/>
        </w:rPr>
        <w:t>本章程适用于广西科技大学</w:t>
      </w:r>
      <w:r>
        <w:rPr>
          <w:rFonts w:ascii="Arial" w:hAnsi="Arial" w:cs="Arial"/>
          <w:color w:val="666666"/>
          <w:sz w:val="28"/>
          <w:szCs w:val="28"/>
        </w:rPr>
        <w:t>2017</w:t>
      </w:r>
      <w:r>
        <w:rPr>
          <w:rFonts w:ascii="Arial" w:hAnsi="Arial" w:cs="Arial"/>
          <w:color w:val="666666"/>
          <w:sz w:val="28"/>
          <w:szCs w:val="28"/>
        </w:rPr>
        <w:t>年全日制普通本科、专科（高职）招生工作，自发布之日起生效执行</w:t>
      </w:r>
      <w:r>
        <w:rPr>
          <w:rFonts w:ascii="Arial" w:hAnsi="Arial" w:cs="Arial"/>
          <w:color w:val="666666"/>
          <w:sz w:val="28"/>
          <w:szCs w:val="28"/>
        </w:rPr>
        <w:t>,</w:t>
      </w:r>
      <w:r>
        <w:rPr>
          <w:rFonts w:ascii="Arial" w:hAnsi="Arial" w:cs="Arial"/>
          <w:color w:val="666666"/>
          <w:sz w:val="28"/>
          <w:szCs w:val="28"/>
        </w:rPr>
        <w:t>由招生就业中心负责解释。</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第二十九条</w:t>
      </w:r>
      <w:r>
        <w:rPr>
          <w:rFonts w:ascii="Arial" w:hAnsi="Arial" w:cs="Arial"/>
          <w:color w:val="666666"/>
          <w:sz w:val="28"/>
          <w:szCs w:val="28"/>
        </w:rPr>
        <w:t> </w:t>
      </w:r>
      <w:r>
        <w:rPr>
          <w:rStyle w:val="apple-converted-space"/>
          <w:rFonts w:ascii="Arial" w:hAnsi="Arial" w:cs="Arial"/>
          <w:color w:val="666666"/>
          <w:sz w:val="28"/>
          <w:szCs w:val="28"/>
        </w:rPr>
        <w:t> </w:t>
      </w:r>
      <w:r>
        <w:rPr>
          <w:rFonts w:cs="Arial" w:hint="eastAsia"/>
          <w:color w:val="666666"/>
          <w:sz w:val="28"/>
          <w:szCs w:val="28"/>
        </w:rPr>
        <w:t>联系方式</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联系部门：广西科技大学招生就业中心</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联系地址：广西柳州市东环大道</w:t>
      </w:r>
      <w:r>
        <w:rPr>
          <w:rFonts w:cs="Arial" w:hint="eastAsia"/>
          <w:color w:val="666666"/>
          <w:sz w:val="28"/>
          <w:szCs w:val="28"/>
        </w:rPr>
        <w:t>268</w:t>
      </w:r>
      <w:r>
        <w:rPr>
          <w:rFonts w:cs="Arial" w:hint="eastAsia"/>
          <w:color w:val="666666"/>
          <w:sz w:val="28"/>
          <w:szCs w:val="28"/>
        </w:rPr>
        <w:t>号</w:t>
      </w:r>
      <w:r>
        <w:rPr>
          <w:rFonts w:cs="Arial" w:hint="eastAsia"/>
          <w:color w:val="666666"/>
          <w:sz w:val="28"/>
          <w:szCs w:val="28"/>
        </w:rPr>
        <w:t>      </w:t>
      </w:r>
      <w:r>
        <w:rPr>
          <w:rStyle w:val="apple-converted-space"/>
          <w:rFonts w:cs="Arial" w:hint="eastAsia"/>
          <w:color w:val="666666"/>
          <w:sz w:val="28"/>
          <w:szCs w:val="28"/>
        </w:rPr>
        <w:t> </w:t>
      </w:r>
      <w:r>
        <w:rPr>
          <w:rFonts w:cs="Arial" w:hint="eastAsia"/>
          <w:color w:val="666666"/>
          <w:sz w:val="28"/>
          <w:szCs w:val="28"/>
        </w:rPr>
        <w:t>邮政编码：</w:t>
      </w:r>
      <w:r>
        <w:rPr>
          <w:rFonts w:cs="Arial" w:hint="eastAsia"/>
          <w:color w:val="666666"/>
          <w:sz w:val="28"/>
          <w:szCs w:val="28"/>
        </w:rPr>
        <w:t>545006</w:t>
      </w:r>
    </w:p>
    <w:p w:rsidR="006D143C" w:rsidRDefault="006D143C" w:rsidP="006D143C">
      <w:pPr>
        <w:shd w:val="clear" w:color="auto" w:fill="FFFFFF"/>
        <w:spacing w:line="460" w:lineRule="atLeast"/>
        <w:ind w:firstLine="560"/>
        <w:rPr>
          <w:rFonts w:ascii="Arial" w:hAnsi="Arial" w:cs="Arial"/>
          <w:color w:val="666666"/>
          <w:sz w:val="18"/>
          <w:szCs w:val="18"/>
        </w:rPr>
      </w:pPr>
      <w:r>
        <w:rPr>
          <w:rFonts w:cs="Arial" w:hint="eastAsia"/>
          <w:color w:val="666666"/>
          <w:sz w:val="28"/>
          <w:szCs w:val="28"/>
        </w:rPr>
        <w:t>联系电话：</w:t>
      </w:r>
      <w:r>
        <w:rPr>
          <w:rFonts w:cs="Arial" w:hint="eastAsia"/>
          <w:color w:val="666666"/>
          <w:sz w:val="28"/>
          <w:szCs w:val="28"/>
        </w:rPr>
        <w:t>0772-2687735</w:t>
      </w:r>
      <w:r>
        <w:rPr>
          <w:rFonts w:cs="Arial" w:hint="eastAsia"/>
          <w:color w:val="666666"/>
          <w:sz w:val="28"/>
          <w:szCs w:val="28"/>
        </w:rPr>
        <w:t>，</w:t>
      </w:r>
      <w:r>
        <w:rPr>
          <w:rFonts w:cs="Arial" w:hint="eastAsia"/>
          <w:color w:val="666666"/>
          <w:sz w:val="28"/>
          <w:szCs w:val="28"/>
        </w:rPr>
        <w:t>2686118</w:t>
      </w:r>
      <w:r>
        <w:rPr>
          <w:rFonts w:cs="Arial" w:hint="eastAsia"/>
          <w:color w:val="666666"/>
          <w:sz w:val="28"/>
          <w:szCs w:val="28"/>
        </w:rPr>
        <w:t>（兼传真）</w:t>
      </w:r>
      <w:r>
        <w:rPr>
          <w:rFonts w:cs="Arial" w:hint="eastAsia"/>
          <w:color w:val="666666"/>
          <w:sz w:val="28"/>
          <w:szCs w:val="28"/>
        </w:rPr>
        <w:t> </w:t>
      </w:r>
    </w:p>
    <w:p w:rsidR="006D143C" w:rsidRDefault="006D143C" w:rsidP="006D143C">
      <w:pPr>
        <w:shd w:val="clear" w:color="auto" w:fill="FFFFFF"/>
        <w:spacing w:line="460" w:lineRule="atLeast"/>
        <w:ind w:left="140" w:firstLine="420"/>
        <w:rPr>
          <w:rFonts w:ascii="Arial" w:hAnsi="Arial" w:cs="Arial"/>
          <w:color w:val="666666"/>
          <w:sz w:val="18"/>
          <w:szCs w:val="18"/>
        </w:rPr>
      </w:pPr>
      <w:r>
        <w:rPr>
          <w:rFonts w:cs="Arial" w:hint="eastAsia"/>
          <w:color w:val="666666"/>
          <w:sz w:val="28"/>
          <w:szCs w:val="28"/>
        </w:rPr>
        <w:t>邮箱：</w:t>
      </w:r>
      <w:hyperlink r:id="rId4" w:history="1">
        <w:r>
          <w:rPr>
            <w:rStyle w:val="a3"/>
            <w:rFonts w:cs="Arial" w:hint="eastAsia"/>
            <w:sz w:val="28"/>
            <w:szCs w:val="28"/>
          </w:rPr>
          <w:t>gxgzsjyb@sina.com</w:t>
        </w:r>
      </w:hyperlink>
    </w:p>
    <w:p w:rsidR="00495A42" w:rsidRDefault="006D143C" w:rsidP="006D143C">
      <w:r>
        <w:rPr>
          <w:rFonts w:cs="Arial" w:hint="eastAsia"/>
          <w:color w:val="666666"/>
          <w:sz w:val="28"/>
          <w:szCs w:val="28"/>
        </w:rPr>
        <w:t>网址：</w:t>
      </w:r>
      <w:r>
        <w:rPr>
          <w:rFonts w:cs="Arial" w:hint="eastAsia"/>
          <w:color w:val="666666"/>
          <w:sz w:val="28"/>
          <w:szCs w:val="28"/>
        </w:rPr>
        <w:t>http://www.gxust.edu.cn/</w:t>
      </w:r>
    </w:p>
    <w:sectPr w:rsidR="00495A42" w:rsidSect="00495A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143C"/>
    <w:rsid w:val="003C5E0F"/>
    <w:rsid w:val="00495A42"/>
    <w:rsid w:val="006D14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43C"/>
    <w:rPr>
      <w:strike w:val="0"/>
      <w:dstrike w:val="0"/>
      <w:color w:val="0000FF"/>
      <w:u w:val="none"/>
      <w:effect w:val="none"/>
    </w:rPr>
  </w:style>
  <w:style w:type="paragraph" w:styleId="a4">
    <w:name w:val="Normal (Web)"/>
    <w:basedOn w:val="a"/>
    <w:uiPriority w:val="99"/>
    <w:unhideWhenUsed/>
    <w:rsid w:val="006D143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D143C"/>
  </w:style>
  <w:style w:type="paragraph" w:styleId="a5">
    <w:name w:val="annotation text"/>
    <w:basedOn w:val="a"/>
    <w:link w:val="Char"/>
    <w:uiPriority w:val="99"/>
    <w:semiHidden/>
    <w:unhideWhenUsed/>
    <w:rsid w:val="006D143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文字 Char"/>
    <w:basedOn w:val="a0"/>
    <w:link w:val="a5"/>
    <w:uiPriority w:val="99"/>
    <w:semiHidden/>
    <w:rsid w:val="006D143C"/>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xgzsjyb@s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wangjun</dc:creator>
  <cp:lastModifiedBy>wangjun</cp:lastModifiedBy>
  <cp:revision>1</cp:revision>
  <dcterms:created xsi:type="dcterms:W3CDTF">2017-06-11T07:28:00Z</dcterms:created>
  <dcterms:modified xsi:type="dcterms:W3CDTF">2017-06-11T07:28:00Z</dcterms:modified>
</cp:coreProperties>
</file>